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B56B" w14:textId="172BFBA5" w:rsidR="00855DC2" w:rsidRDefault="00855DC2"/>
    <w:p w14:paraId="4720B56C" w14:textId="77777777" w:rsidR="000F155D" w:rsidRDefault="000F155D" w:rsidP="00855DC2">
      <w:pPr>
        <w:sectPr w:rsidR="000F155D" w:rsidSect="00C14E89">
          <w:headerReference w:type="default" r:id="rId8"/>
          <w:footerReference w:type="even" r:id="rId9"/>
          <w:headerReference w:type="first" r:id="rId10"/>
          <w:footerReference w:type="first" r:id="rId11"/>
          <w:type w:val="continuous"/>
          <w:pgSz w:w="16840" w:h="11900" w:orient="landscape"/>
          <w:pgMar w:top="1247" w:right="1253" w:bottom="1253" w:left="1247" w:header="180" w:footer="227" w:gutter="0"/>
          <w:cols w:num="2" w:space="720"/>
          <w:docGrid w:linePitch="360"/>
        </w:sectPr>
      </w:pPr>
    </w:p>
    <w:p w14:paraId="4720B56D" w14:textId="090D24FB" w:rsidR="000F155D" w:rsidRDefault="005737B7" w:rsidP="00855DC2">
      <w:pPr>
        <w:tabs>
          <w:tab w:val="left" w:pos="1920"/>
        </w:tabs>
        <w:sectPr w:rsidR="000F155D" w:rsidSect="003F5F01">
          <w:type w:val="continuous"/>
          <w:pgSz w:w="16840" w:h="11900" w:orient="landscape"/>
          <w:pgMar w:top="1247" w:right="1253" w:bottom="1253" w:left="1247" w:header="720" w:footer="622" w:gutter="0"/>
          <w:cols w:space="720"/>
          <w:docGrid w:linePitch="360"/>
        </w:sectPr>
      </w:pPr>
      <w:r>
        <w:rPr>
          <w:noProof/>
          <w:lang w:eastAsia="en-GB"/>
        </w:rPr>
        <mc:AlternateContent>
          <mc:Choice Requires="wps">
            <w:drawing>
              <wp:anchor distT="0" distB="0" distL="114300" distR="114300" simplePos="0" relativeHeight="251656192" behindDoc="0" locked="0" layoutInCell="1" allowOverlap="1" wp14:anchorId="4720B5A2" wp14:editId="5534473E">
                <wp:simplePos x="0" y="0"/>
                <wp:positionH relativeFrom="column">
                  <wp:posOffset>8041005</wp:posOffset>
                </wp:positionH>
                <wp:positionV relativeFrom="paragraph">
                  <wp:posOffset>187960</wp:posOffset>
                </wp:positionV>
                <wp:extent cx="1063625" cy="220345"/>
                <wp:effectExtent l="0" t="0" r="3175"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0B5CA" w14:textId="3497E0BB" w:rsidR="00284AC8" w:rsidRPr="00175DA1" w:rsidRDefault="00711834" w:rsidP="00284AC8">
                            <w:pPr>
                              <w:jc w:val="right"/>
                              <w:rPr>
                                <w:rFonts w:ascii="MS Reference Sans Serif" w:hAnsi="MS Reference Sans Serif" w:cs="Arial"/>
                                <w:b/>
                                <w:sz w:val="16"/>
                                <w:szCs w:val="16"/>
                              </w:rPr>
                            </w:pPr>
                            <w:r>
                              <w:rPr>
                                <w:rFonts w:ascii="MS Reference Sans Serif" w:hAnsi="MS Reference Sans Serif" w:cs="Arial"/>
                                <w:b/>
                                <w:sz w:val="16"/>
                                <w:szCs w:val="16"/>
                              </w:rPr>
                              <w:t>QG.</w:t>
                            </w:r>
                            <w:r w:rsidR="00516C44">
                              <w:rPr>
                                <w:rFonts w:ascii="MS Reference Sans Serif" w:hAnsi="MS Reference Sans Serif" w:cs="Arial"/>
                                <w:b/>
                                <w:sz w:val="16"/>
                                <w:szCs w:val="16"/>
                              </w:rPr>
                              <w:t xml:space="preserve"> </w:t>
                            </w:r>
                            <w:r>
                              <w:rPr>
                                <w:rFonts w:ascii="MS Reference Sans Serif" w:hAnsi="MS Reference Sans Serif" w:cs="Arial"/>
                                <w:b/>
                                <w:sz w:val="16"/>
                                <w:szCs w:val="16"/>
                              </w:rPr>
                              <w:t>09</w:t>
                            </w:r>
                            <w:r w:rsidR="00284AC8" w:rsidRPr="00175DA1">
                              <w:rPr>
                                <w:rFonts w:ascii="MS Reference Sans Serif" w:hAnsi="MS Reference Sans Serif" w:cs="Arial"/>
                                <w:b/>
                                <w:sz w:val="16"/>
                                <w:szCs w:val="16"/>
                              </w:rPr>
                              <w:t xml:space="preserve">  </w:t>
                            </w:r>
                            <w:r w:rsidR="00B7791F">
                              <w:rPr>
                                <w:rFonts w:ascii="MS Reference Sans Serif" w:hAnsi="MS Reference Sans Serif" w:cs="Arial"/>
                                <w:b/>
                                <w:sz w:val="16"/>
                                <w:szCs w:val="16"/>
                              </w:rPr>
                              <w:t xml:space="preserve"> </w:t>
                            </w:r>
                            <w:r w:rsidR="00284AC8" w:rsidRPr="00175DA1">
                              <w:rPr>
                                <w:rFonts w:ascii="MS Reference Sans Serif" w:hAnsi="MS Reference Sans Serif" w:cs="Arial"/>
                                <w:b/>
                                <w:sz w:val="16"/>
                                <w:szCs w:val="16"/>
                              </w:rPr>
                              <w:t xml:space="preserve">Ver </w:t>
                            </w:r>
                            <w:r w:rsidR="00444F0D">
                              <w:rPr>
                                <w:rFonts w:ascii="MS Reference Sans Serif" w:hAnsi="MS Reference Sans Serif" w:cs="Arial"/>
                                <w:b/>
                                <w:sz w:val="16"/>
                                <w:szCs w:val="16"/>
                              </w:rPr>
                              <w:t>2</w:t>
                            </w:r>
                            <w:r w:rsidR="00284AC8" w:rsidRPr="00175DA1">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0B5A2" id="_x0000_t202" coordsize="21600,21600" o:spt="202" path="m,l,21600r21600,l21600,xe">
                <v:stroke joinstyle="miter"/>
                <v:path gradientshapeok="t" o:connecttype="rect"/>
              </v:shapetype>
              <v:shape id="Text Box 7" o:spid="_x0000_s1026" type="#_x0000_t202" style="position:absolute;margin-left:633.15pt;margin-top:14.8pt;width:83.75pt;height: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" fillcolor="#7eb624" stroked="f">
                <v:textbox>
                  <w:txbxContent>
                    <w:p w14:paraId="4720B5CA" w14:textId="3497E0BB" w:rsidR="00284AC8" w:rsidRPr="00175DA1" w:rsidRDefault="00711834" w:rsidP="00284AC8">
                      <w:pPr>
                        <w:jc w:val="right"/>
                        <w:rPr>
                          <w:rFonts w:ascii="MS Reference Sans Serif" w:hAnsi="MS Reference Sans Serif" w:cs="Arial"/>
                          <w:b/>
                          <w:sz w:val="16"/>
                          <w:szCs w:val="16"/>
                        </w:rPr>
                      </w:pPr>
                      <w:r>
                        <w:rPr>
                          <w:rFonts w:ascii="MS Reference Sans Serif" w:hAnsi="MS Reference Sans Serif" w:cs="Arial"/>
                          <w:b/>
                          <w:sz w:val="16"/>
                          <w:szCs w:val="16"/>
                        </w:rPr>
                        <w:t>QG.</w:t>
                      </w:r>
                      <w:r w:rsidR="00516C44">
                        <w:rPr>
                          <w:rFonts w:ascii="MS Reference Sans Serif" w:hAnsi="MS Reference Sans Serif" w:cs="Arial"/>
                          <w:b/>
                          <w:sz w:val="16"/>
                          <w:szCs w:val="16"/>
                        </w:rPr>
                        <w:t xml:space="preserve"> </w:t>
                      </w:r>
                      <w:r>
                        <w:rPr>
                          <w:rFonts w:ascii="MS Reference Sans Serif" w:hAnsi="MS Reference Sans Serif" w:cs="Arial"/>
                          <w:b/>
                          <w:sz w:val="16"/>
                          <w:szCs w:val="16"/>
                        </w:rPr>
                        <w:t>09</w:t>
                      </w:r>
                      <w:r w:rsidR="00284AC8" w:rsidRPr="00175DA1">
                        <w:rPr>
                          <w:rFonts w:ascii="MS Reference Sans Serif" w:hAnsi="MS Reference Sans Serif" w:cs="Arial"/>
                          <w:b/>
                          <w:sz w:val="16"/>
                          <w:szCs w:val="16"/>
                        </w:rPr>
                        <w:t xml:space="preserve">  </w:t>
                      </w:r>
                      <w:r w:rsidR="00B7791F">
                        <w:rPr>
                          <w:rFonts w:ascii="MS Reference Sans Serif" w:hAnsi="MS Reference Sans Serif" w:cs="Arial"/>
                          <w:b/>
                          <w:sz w:val="16"/>
                          <w:szCs w:val="16"/>
                        </w:rPr>
                        <w:t xml:space="preserve"> </w:t>
                      </w:r>
                      <w:r w:rsidR="00284AC8" w:rsidRPr="00175DA1">
                        <w:rPr>
                          <w:rFonts w:ascii="MS Reference Sans Serif" w:hAnsi="MS Reference Sans Serif" w:cs="Arial"/>
                          <w:b/>
                          <w:sz w:val="16"/>
                          <w:szCs w:val="16"/>
                        </w:rPr>
                        <w:t xml:space="preserve">Ver </w:t>
                      </w:r>
                      <w:r w:rsidR="00444F0D">
                        <w:rPr>
                          <w:rFonts w:ascii="MS Reference Sans Serif" w:hAnsi="MS Reference Sans Serif" w:cs="Arial"/>
                          <w:b/>
                          <w:sz w:val="16"/>
                          <w:szCs w:val="16"/>
                        </w:rPr>
                        <w:t>2</w:t>
                      </w:r>
                      <w:r w:rsidR="00284AC8" w:rsidRPr="00175DA1">
                        <w:rPr>
                          <w:rFonts w:ascii="MS Reference Sans Serif" w:hAnsi="MS Reference Sans Serif" w:cs="Arial"/>
                          <w:b/>
                          <w:sz w:val="16"/>
                          <w:szCs w:val="16"/>
                        </w:rPr>
                        <w:t>.0</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4720B5A0" wp14:editId="09C7B34C">
                <wp:simplePos x="0" y="0"/>
                <wp:positionH relativeFrom="column">
                  <wp:posOffset>-86995</wp:posOffset>
                </wp:positionH>
                <wp:positionV relativeFrom="paragraph">
                  <wp:posOffset>78105</wp:posOffset>
                </wp:positionV>
                <wp:extent cx="9159875" cy="372110"/>
                <wp:effectExtent l="0" t="0" r="0" b="889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59875" cy="3721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720B5C9" w14:textId="77777777" w:rsidR="00752EFB" w:rsidRPr="004F062E" w:rsidRDefault="00624481" w:rsidP="00EE44EA">
                            <w:pPr>
                              <w:rPr>
                                <w:rFonts w:ascii="MS Reference Sans Serif" w:hAnsi="MS Reference Sans Serif"/>
                                <w:b/>
                                <w:sz w:val="36"/>
                                <w:szCs w:val="36"/>
                                <w:lang w:val="da-DK"/>
                              </w:rPr>
                            </w:pPr>
                            <w:r w:rsidRPr="004F062E">
                              <w:rPr>
                                <w:rFonts w:ascii="MS Reference Sans Serif" w:hAnsi="MS Reference Sans Serif"/>
                                <w:b/>
                                <w:sz w:val="36"/>
                                <w:szCs w:val="36"/>
                                <w:lang w:val="da-DK"/>
                              </w:rPr>
                              <w:t>FLEGT Readiness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0B5A0" id="Text Box 1" o:spid="_x0000_s1027" type="#_x0000_t202" style="position:absolute;margin-left:-6.85pt;margin-top:6.15pt;width:721.25pt;height:2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" filled="f" stroked="f">
                <v:textbox>
                  <w:txbxContent>
                    <w:p w14:paraId="4720B5C9" w14:textId="77777777" w:rsidR="00752EFB" w:rsidRPr="004F062E" w:rsidRDefault="00624481" w:rsidP="00EE44EA">
                      <w:pPr>
                        <w:rPr>
                          <w:rFonts w:ascii="MS Reference Sans Serif" w:hAnsi="MS Reference Sans Serif"/>
                          <w:b/>
                          <w:sz w:val="36"/>
                          <w:szCs w:val="36"/>
                          <w:lang w:val="da-DK"/>
                        </w:rPr>
                      </w:pPr>
                      <w:r w:rsidRPr="004F062E">
                        <w:rPr>
                          <w:rFonts w:ascii="MS Reference Sans Serif" w:hAnsi="MS Reference Sans Serif"/>
                          <w:b/>
                          <w:sz w:val="36"/>
                          <w:szCs w:val="36"/>
                          <w:lang w:val="da-DK"/>
                        </w:rPr>
                        <w:t>FLEGT Readiness Checklist</w:t>
                      </w:r>
                    </w:p>
                  </w:txbxContent>
                </v:textbox>
              </v:shape>
            </w:pict>
          </mc:Fallback>
        </mc:AlternateContent>
      </w:r>
    </w:p>
    <w:p w14:paraId="4720B56E" w14:textId="77777777" w:rsidR="00BF3E1F" w:rsidRDefault="00BF3E1F" w:rsidP="00855DC2">
      <w:pPr>
        <w:tabs>
          <w:tab w:val="left" w:pos="1920"/>
        </w:tabs>
      </w:pPr>
    </w:p>
    <w:p w14:paraId="4720B56F" w14:textId="77777777" w:rsidR="0089329E" w:rsidRDefault="0089329E" w:rsidP="00855DC2">
      <w:pPr>
        <w:tabs>
          <w:tab w:val="left" w:pos="1920"/>
        </w:tabs>
        <w:sectPr w:rsidR="0089329E" w:rsidSect="003F5F01">
          <w:type w:val="continuous"/>
          <w:pgSz w:w="16840" w:h="11900" w:orient="landscape"/>
          <w:pgMar w:top="1247" w:right="1253" w:bottom="1253" w:left="1247" w:header="720" w:footer="622" w:gutter="0"/>
          <w:cols w:num="2" w:space="720"/>
          <w:docGrid w:linePitch="360"/>
        </w:sectPr>
      </w:pPr>
    </w:p>
    <w:p w14:paraId="10035F18" w14:textId="77777777" w:rsidR="008637E6" w:rsidRPr="008637E6" w:rsidRDefault="008637E6" w:rsidP="008637E6">
      <w:pPr>
        <w:pStyle w:val="Heading1"/>
        <w:numPr>
          <w:ilvl w:val="0"/>
          <w:numId w:val="0"/>
        </w:numPr>
        <w:spacing w:before="0" w:after="0"/>
        <w:ind w:left="432" w:hanging="432"/>
        <w:rPr>
          <w:rFonts w:ascii="MS Reference Sans Serif" w:hAnsi="MS Reference Sans Serif"/>
          <w:sz w:val="20"/>
          <w:szCs w:val="20"/>
        </w:rPr>
      </w:pPr>
    </w:p>
    <w:p w14:paraId="4720B570" w14:textId="0EC0A840" w:rsidR="00A42F9F" w:rsidRPr="00405F96" w:rsidRDefault="00624481" w:rsidP="00A42F9F">
      <w:pPr>
        <w:pStyle w:val="Heading1"/>
        <w:numPr>
          <w:ilvl w:val="0"/>
          <w:numId w:val="0"/>
        </w:numPr>
        <w:ind w:left="432" w:hanging="432"/>
        <w:rPr>
          <w:rFonts w:ascii="MS Reference Sans Serif" w:hAnsi="MS Reference Sans Serif"/>
          <w:sz w:val="28"/>
          <w:szCs w:val="28"/>
        </w:rPr>
      </w:pPr>
      <w:r w:rsidRPr="00405F96">
        <w:rPr>
          <w:rFonts w:ascii="MS Reference Sans Serif" w:hAnsi="MS Reference Sans Serif"/>
          <w:sz w:val="28"/>
          <w:szCs w:val="28"/>
        </w:rPr>
        <w:t>Are you FLEGT Ready?</w:t>
      </w:r>
    </w:p>
    <w:p w14:paraId="4720B571" w14:textId="77777777" w:rsidR="00A42F9F" w:rsidRPr="00014455" w:rsidRDefault="00624481" w:rsidP="00624481">
      <w:pPr>
        <w:ind w:right="23"/>
        <w:jc w:val="both"/>
        <w:rPr>
          <w:rFonts w:ascii="MS Reference Sans Serif" w:hAnsi="MS Reference Sans Serif"/>
          <w:sz w:val="26"/>
          <w:szCs w:val="26"/>
        </w:rPr>
      </w:pPr>
      <w:r w:rsidRPr="003154F5">
        <w:rPr>
          <w:rFonts w:ascii="MS Reference Sans Serif" w:hAnsi="MS Reference Sans Serif"/>
        </w:rPr>
        <w:t xml:space="preserve">This checklist gives you an overview of the three key capabilities you will need to have to be ready for FLEGT, advice on the performance </w:t>
      </w:r>
      <w:r w:rsidR="00250CA5" w:rsidRPr="003154F5">
        <w:rPr>
          <w:rFonts w:ascii="MS Reference Sans Serif" w:hAnsi="MS Reference Sans Serif"/>
        </w:rPr>
        <w:t>indicators</w:t>
      </w:r>
      <w:r w:rsidRPr="003154F5">
        <w:rPr>
          <w:rFonts w:ascii="MS Reference Sans Serif" w:hAnsi="MS Reference Sans Serif"/>
        </w:rPr>
        <w:t xml:space="preserve"> you will need to achieve the capabilities, as well as tool to help you get there. </w:t>
      </w:r>
    </w:p>
    <w:p w14:paraId="4720B572" w14:textId="77777777" w:rsidR="00303E34" w:rsidRPr="00173FAD" w:rsidRDefault="00303E34" w:rsidP="00431C32">
      <w:pPr>
        <w:rPr>
          <w:rFonts w:ascii="MS Reference Sans Serif" w:hAnsi="MS Reference Sans Serif"/>
        </w:rPr>
      </w:pPr>
    </w:p>
    <w:tbl>
      <w:tblPr>
        <w:tblStyle w:val="TableGrid"/>
        <w:tblW w:w="14452" w:type="dxa"/>
        <w:tblInd w:w="-147" w:type="dxa"/>
        <w:tblCellMar>
          <w:top w:w="43" w:type="dxa"/>
          <w:left w:w="43" w:type="dxa"/>
          <w:bottom w:w="43" w:type="dxa"/>
          <w:right w:w="43" w:type="dxa"/>
        </w:tblCellMar>
        <w:tblLook w:val="04A0" w:firstRow="1" w:lastRow="0" w:firstColumn="1" w:lastColumn="0" w:noHBand="0" w:noVBand="1"/>
      </w:tblPr>
      <w:tblGrid>
        <w:gridCol w:w="3022"/>
        <w:gridCol w:w="8910"/>
        <w:gridCol w:w="2520"/>
      </w:tblGrid>
      <w:tr w:rsidR="00065BE7" w:rsidRPr="00405F96" w14:paraId="4720B576" w14:textId="77777777" w:rsidTr="008219E9">
        <w:trPr>
          <w:trHeight w:val="692"/>
          <w:tblHeader/>
        </w:trPr>
        <w:tc>
          <w:tcPr>
            <w:tcW w:w="3022" w:type="dxa"/>
            <w:shd w:val="clear" w:color="auto" w:fill="9BBB59"/>
            <w:vAlign w:val="center"/>
          </w:tcPr>
          <w:p w14:paraId="4720B573" w14:textId="77777777" w:rsidR="00065BE7" w:rsidRPr="00405F96" w:rsidRDefault="00624481" w:rsidP="00303E34">
            <w:pPr>
              <w:rPr>
                <w:rFonts w:ascii="MS Reference Sans Serif" w:hAnsi="MS Reference Sans Serif" w:cs="Arial"/>
                <w:lang w:val="en-GB"/>
              </w:rPr>
            </w:pPr>
            <w:r w:rsidRPr="00405F96">
              <w:rPr>
                <w:rFonts w:ascii="MS Reference Sans Serif" w:eastAsia="MS Gothic" w:hAnsi="MS Reference Sans Serif" w:cs="Arial"/>
                <w:b/>
                <w:bCs/>
                <w:color w:val="005C40"/>
                <w:lang w:eastAsia="ja-JP"/>
              </w:rPr>
              <w:t>Readiness question</w:t>
            </w:r>
          </w:p>
        </w:tc>
        <w:tc>
          <w:tcPr>
            <w:tcW w:w="8910" w:type="dxa"/>
            <w:tcBorders>
              <w:bottom w:val="single" w:sz="4" w:space="0" w:color="auto"/>
            </w:tcBorders>
            <w:shd w:val="clear" w:color="auto" w:fill="9BBB59"/>
            <w:vAlign w:val="center"/>
          </w:tcPr>
          <w:p w14:paraId="4720B574" w14:textId="77777777" w:rsidR="00065BE7" w:rsidRPr="00405F96" w:rsidRDefault="00624481" w:rsidP="00303E34">
            <w:pPr>
              <w:spacing w:before="60" w:after="60"/>
              <w:rPr>
                <w:rFonts w:ascii="MS Reference Sans Serif" w:eastAsia="MS Gothic" w:hAnsi="MS Reference Sans Serif" w:cs="Arial"/>
                <w:b/>
                <w:bCs/>
                <w:color w:val="005C40"/>
                <w:lang w:eastAsia="ja-JP"/>
              </w:rPr>
            </w:pPr>
            <w:r w:rsidRPr="00405F96">
              <w:rPr>
                <w:rFonts w:ascii="MS Reference Sans Serif" w:eastAsia="MS Gothic" w:hAnsi="MS Reference Sans Serif" w:cs="Arial"/>
                <w:b/>
                <w:bCs/>
                <w:color w:val="005C40"/>
                <w:lang w:eastAsia="ja-JP"/>
              </w:rPr>
              <w:t>Key performance indicator</w:t>
            </w:r>
          </w:p>
        </w:tc>
        <w:tc>
          <w:tcPr>
            <w:tcW w:w="2520" w:type="dxa"/>
            <w:tcBorders>
              <w:bottom w:val="single" w:sz="4" w:space="0" w:color="auto"/>
            </w:tcBorders>
            <w:shd w:val="clear" w:color="auto" w:fill="9BBB59"/>
            <w:vAlign w:val="center"/>
          </w:tcPr>
          <w:p w14:paraId="4720B575" w14:textId="77777777" w:rsidR="00065BE7" w:rsidRPr="00405F96" w:rsidRDefault="00624481" w:rsidP="00303E34">
            <w:pPr>
              <w:spacing w:before="60" w:after="60"/>
              <w:rPr>
                <w:rFonts w:ascii="MS Reference Sans Serif" w:eastAsia="MS Gothic" w:hAnsi="MS Reference Sans Serif" w:cs="Arial"/>
                <w:b/>
                <w:bCs/>
                <w:color w:val="005C40"/>
                <w:lang w:eastAsia="ja-JP"/>
              </w:rPr>
            </w:pPr>
            <w:r w:rsidRPr="00405F96">
              <w:rPr>
                <w:rFonts w:ascii="MS Reference Sans Serif" w:eastAsia="MS Gothic" w:hAnsi="MS Reference Sans Serif" w:cs="Arial"/>
                <w:b/>
                <w:bCs/>
                <w:color w:val="005C40"/>
                <w:lang w:eastAsia="ja-JP"/>
              </w:rPr>
              <w:t xml:space="preserve">Tools to help you achieve </w:t>
            </w:r>
          </w:p>
        </w:tc>
      </w:tr>
      <w:tr w:rsidR="00624481" w:rsidRPr="00405F96" w14:paraId="4720B585" w14:textId="77777777" w:rsidTr="008219E9">
        <w:trPr>
          <w:trHeight w:val="567"/>
        </w:trPr>
        <w:tc>
          <w:tcPr>
            <w:tcW w:w="3022" w:type="dxa"/>
            <w:shd w:val="clear" w:color="auto" w:fill="auto"/>
            <w:vAlign w:val="center"/>
          </w:tcPr>
          <w:p w14:paraId="4720B577" w14:textId="77777777" w:rsidR="00624481" w:rsidRPr="00405F96" w:rsidRDefault="00624481" w:rsidP="00250CA5">
            <w:pPr>
              <w:pStyle w:val="ListParagraph"/>
              <w:numPr>
                <w:ilvl w:val="0"/>
                <w:numId w:val="8"/>
              </w:numPr>
              <w:rPr>
                <w:rFonts w:ascii="MS Reference Sans Serif" w:eastAsia="Calibri" w:hAnsi="MS Reference Sans Serif"/>
                <w:sz w:val="20"/>
                <w:szCs w:val="20"/>
              </w:rPr>
            </w:pPr>
            <w:r w:rsidRPr="00405F96">
              <w:rPr>
                <w:rFonts w:ascii="MS Reference Sans Serif" w:eastAsia="Calibri" w:hAnsi="MS Reference Sans Serif"/>
                <w:b/>
                <w:sz w:val="20"/>
                <w:szCs w:val="20"/>
                <w:lang w:val="en-AU"/>
              </w:rPr>
              <w:t>Are you compliant with all the relevant laws which apply to your business, and have records of this?</w:t>
            </w:r>
          </w:p>
        </w:tc>
        <w:tc>
          <w:tcPr>
            <w:tcW w:w="8910" w:type="dxa"/>
          </w:tcPr>
          <w:p w14:paraId="4720B578" w14:textId="77777777" w:rsidR="00250CA5" w:rsidRPr="00405F96" w:rsidRDefault="00624481" w:rsidP="00250CA5">
            <w:pPr>
              <w:pStyle w:val="ListParagraph"/>
              <w:numPr>
                <w:ilvl w:val="1"/>
                <w:numId w:val="8"/>
              </w:numPr>
              <w:spacing w:before="60" w:after="60"/>
              <w:rPr>
                <w:rFonts w:ascii="MS Reference Sans Serif" w:eastAsia="Calibri" w:hAnsi="MS Reference Sans Serif"/>
                <w:sz w:val="20"/>
                <w:szCs w:val="20"/>
                <w:lang w:val="en-AU"/>
              </w:rPr>
            </w:pPr>
            <w:r w:rsidRPr="00405F96">
              <w:rPr>
                <w:rFonts w:ascii="MS Reference Sans Serif" w:eastAsia="Calibri" w:hAnsi="MS Reference Sans Serif"/>
                <w:sz w:val="20"/>
                <w:szCs w:val="20"/>
                <w:lang w:val="en-AU"/>
              </w:rPr>
              <w:t>You are legally registered and licensed as a business, and approved for conducting the defined business activities with the relevant authorities as required by law.</w:t>
            </w:r>
          </w:p>
          <w:p w14:paraId="4720B579" w14:textId="77777777" w:rsidR="00250CA5" w:rsidRPr="00405F96" w:rsidRDefault="00250CA5" w:rsidP="00250CA5">
            <w:pPr>
              <w:pStyle w:val="ListParagraph"/>
              <w:spacing w:before="60" w:after="60"/>
              <w:rPr>
                <w:rFonts w:ascii="MS Reference Sans Serif" w:eastAsia="Calibri" w:hAnsi="MS Reference Sans Serif"/>
                <w:sz w:val="20"/>
                <w:szCs w:val="20"/>
                <w:lang w:val="en-AU"/>
              </w:rPr>
            </w:pPr>
          </w:p>
          <w:p w14:paraId="4720B57A" w14:textId="64C3302C" w:rsidR="00250CA5" w:rsidRPr="00405F96" w:rsidRDefault="00624481" w:rsidP="00250CA5">
            <w:pPr>
              <w:pStyle w:val="ListParagraph"/>
              <w:numPr>
                <w:ilvl w:val="1"/>
                <w:numId w:val="8"/>
              </w:numPr>
              <w:spacing w:before="60" w:after="60"/>
              <w:rPr>
                <w:rFonts w:ascii="MS Reference Sans Serif" w:eastAsia="Calibri" w:hAnsi="MS Reference Sans Serif"/>
                <w:sz w:val="20"/>
                <w:szCs w:val="20"/>
                <w:lang w:val="en-AU"/>
              </w:rPr>
            </w:pPr>
            <w:r w:rsidRPr="00405F96">
              <w:rPr>
                <w:rFonts w:ascii="MS Reference Sans Serif" w:eastAsia="Calibri" w:hAnsi="MS Reference Sans Serif"/>
                <w:sz w:val="20"/>
                <w:szCs w:val="20"/>
                <w:lang w:val="en-AU"/>
              </w:rPr>
              <w:t>You are compliant with relevant</w:t>
            </w:r>
            <w:r w:rsidR="00C96FB3" w:rsidRPr="00405F96">
              <w:rPr>
                <w:rFonts w:ascii="MS Reference Sans Serif" w:eastAsia="Calibri" w:hAnsi="MS Reference Sans Serif"/>
                <w:sz w:val="20"/>
                <w:szCs w:val="20"/>
                <w:lang w:val="en-AU"/>
              </w:rPr>
              <w:t xml:space="preserve"> land-use and/or</w:t>
            </w:r>
            <w:r w:rsidRPr="00405F96">
              <w:rPr>
                <w:rFonts w:ascii="MS Reference Sans Serif" w:eastAsia="Calibri" w:hAnsi="MS Reference Sans Serif"/>
                <w:sz w:val="20"/>
                <w:szCs w:val="20"/>
                <w:lang w:val="en-AU"/>
              </w:rPr>
              <w:t xml:space="preserve"> environmental requirements</w:t>
            </w:r>
            <w:r w:rsidR="00711834" w:rsidRPr="00405F96">
              <w:rPr>
                <w:rFonts w:ascii="MS Reference Sans Serif" w:eastAsia="Calibri" w:hAnsi="MS Reference Sans Serif"/>
                <w:sz w:val="20"/>
                <w:szCs w:val="20"/>
                <w:lang w:val="en-AU"/>
              </w:rPr>
              <w:t>.</w:t>
            </w:r>
          </w:p>
          <w:p w14:paraId="4720B57B" w14:textId="77777777" w:rsidR="00250CA5" w:rsidRPr="00405F96" w:rsidRDefault="00250CA5" w:rsidP="00250CA5">
            <w:pPr>
              <w:pStyle w:val="ListParagraph"/>
              <w:rPr>
                <w:rFonts w:ascii="MS Reference Sans Serif" w:eastAsia="Calibri" w:hAnsi="MS Reference Sans Serif"/>
                <w:sz w:val="20"/>
                <w:szCs w:val="20"/>
                <w:lang w:val="en-AU"/>
              </w:rPr>
            </w:pPr>
          </w:p>
          <w:p w14:paraId="4720B57C" w14:textId="77777777" w:rsidR="00250CA5" w:rsidRPr="00405F96" w:rsidRDefault="00624481" w:rsidP="00250CA5">
            <w:pPr>
              <w:pStyle w:val="ListParagraph"/>
              <w:numPr>
                <w:ilvl w:val="1"/>
                <w:numId w:val="8"/>
              </w:numPr>
              <w:spacing w:before="60" w:after="60"/>
              <w:rPr>
                <w:rFonts w:ascii="MS Reference Sans Serif" w:eastAsia="Calibri" w:hAnsi="MS Reference Sans Serif"/>
                <w:sz w:val="20"/>
                <w:szCs w:val="20"/>
                <w:lang w:val="en-AU"/>
              </w:rPr>
            </w:pPr>
            <w:r w:rsidRPr="00405F96">
              <w:rPr>
                <w:rFonts w:ascii="MS Reference Sans Serif" w:eastAsia="Calibri" w:hAnsi="MS Reference Sans Serif"/>
                <w:sz w:val="20"/>
                <w:szCs w:val="20"/>
                <w:lang w:val="en-AU"/>
              </w:rPr>
              <w:t xml:space="preserve">You </w:t>
            </w:r>
            <w:r w:rsidRPr="00405F96">
              <w:rPr>
                <w:rFonts w:ascii="MS Reference Sans Serif" w:eastAsia="Calibri" w:hAnsi="MS Reference Sans Serif" w:cs="Arial"/>
                <w:sz w:val="20"/>
                <w:szCs w:val="20"/>
              </w:rPr>
              <w:t xml:space="preserve">fulfil all obligatory taxes and fees </w:t>
            </w:r>
            <w:r w:rsidRPr="00405F96">
              <w:rPr>
                <w:rFonts w:ascii="MS Reference Sans Serif" w:eastAsia="Calibri" w:hAnsi="MS Reference Sans Serif"/>
                <w:sz w:val="20"/>
                <w:szCs w:val="20"/>
                <w:lang w:val="en-AU"/>
              </w:rPr>
              <w:t>required for conducting the defined business activities</w:t>
            </w:r>
            <w:r w:rsidR="00711834" w:rsidRPr="00405F96">
              <w:rPr>
                <w:rFonts w:ascii="MS Reference Sans Serif" w:eastAsia="Calibri" w:hAnsi="MS Reference Sans Serif"/>
                <w:sz w:val="20"/>
                <w:szCs w:val="20"/>
                <w:lang w:val="en-AU"/>
              </w:rPr>
              <w:t>.</w:t>
            </w:r>
          </w:p>
          <w:p w14:paraId="4720B57D" w14:textId="77777777" w:rsidR="00250CA5" w:rsidRPr="00405F96" w:rsidRDefault="00250CA5" w:rsidP="00250CA5">
            <w:pPr>
              <w:pStyle w:val="ListParagraph"/>
              <w:rPr>
                <w:rFonts w:ascii="MS Reference Sans Serif" w:eastAsia="Calibri" w:hAnsi="MS Reference Sans Serif"/>
                <w:sz w:val="20"/>
                <w:szCs w:val="20"/>
                <w:lang w:val="en-AU"/>
              </w:rPr>
            </w:pPr>
          </w:p>
          <w:p w14:paraId="4720B57E" w14:textId="77777777" w:rsidR="00250CA5" w:rsidRPr="00405F96" w:rsidRDefault="00624481" w:rsidP="00250CA5">
            <w:pPr>
              <w:pStyle w:val="ListParagraph"/>
              <w:numPr>
                <w:ilvl w:val="1"/>
                <w:numId w:val="8"/>
              </w:numPr>
              <w:spacing w:before="60" w:after="60"/>
              <w:rPr>
                <w:rFonts w:ascii="MS Reference Sans Serif" w:eastAsia="Calibri" w:hAnsi="MS Reference Sans Serif"/>
                <w:sz w:val="20"/>
                <w:szCs w:val="20"/>
                <w:lang w:val="en-AU"/>
              </w:rPr>
            </w:pPr>
            <w:r w:rsidRPr="00405F96">
              <w:rPr>
                <w:rFonts w:ascii="MS Reference Sans Serif" w:eastAsia="Calibri" w:hAnsi="MS Reference Sans Serif"/>
                <w:sz w:val="20"/>
                <w:szCs w:val="20"/>
                <w:lang w:val="en-AU"/>
              </w:rPr>
              <w:t xml:space="preserve">You comply with all </w:t>
            </w:r>
            <w:r w:rsidRPr="00405F96">
              <w:rPr>
                <w:rFonts w:ascii="MS Reference Sans Serif" w:eastAsia="Calibri" w:hAnsi="MS Reference Sans Serif"/>
                <w:sz w:val="20"/>
                <w:szCs w:val="20"/>
              </w:rPr>
              <w:t>occupational health and safety requirements</w:t>
            </w:r>
            <w:r w:rsidR="00250CA5" w:rsidRPr="00405F96">
              <w:rPr>
                <w:rFonts w:ascii="MS Reference Sans Serif" w:eastAsia="Calibri" w:hAnsi="MS Reference Sans Serif"/>
                <w:sz w:val="20"/>
                <w:szCs w:val="20"/>
              </w:rPr>
              <w:t>.</w:t>
            </w:r>
          </w:p>
          <w:p w14:paraId="4720B57F" w14:textId="77777777" w:rsidR="00250CA5" w:rsidRPr="00405F96" w:rsidRDefault="00250CA5" w:rsidP="00250CA5">
            <w:pPr>
              <w:pStyle w:val="ListParagraph"/>
              <w:rPr>
                <w:rFonts w:ascii="MS Reference Sans Serif" w:eastAsia="Calibri" w:hAnsi="MS Reference Sans Serif"/>
                <w:sz w:val="20"/>
                <w:szCs w:val="20"/>
                <w:lang w:val="en-AU"/>
              </w:rPr>
            </w:pPr>
          </w:p>
          <w:p w14:paraId="4720B580" w14:textId="77777777" w:rsidR="00250CA5" w:rsidRPr="00405F96" w:rsidRDefault="00624481" w:rsidP="00250CA5">
            <w:pPr>
              <w:pStyle w:val="ListParagraph"/>
              <w:numPr>
                <w:ilvl w:val="1"/>
                <w:numId w:val="8"/>
              </w:numPr>
              <w:spacing w:before="60" w:after="60"/>
              <w:rPr>
                <w:rFonts w:ascii="MS Reference Sans Serif" w:eastAsia="Calibri" w:hAnsi="MS Reference Sans Serif"/>
                <w:sz w:val="20"/>
                <w:szCs w:val="20"/>
                <w:lang w:val="en-AU"/>
              </w:rPr>
            </w:pPr>
            <w:r w:rsidRPr="00405F96">
              <w:rPr>
                <w:rFonts w:ascii="MS Reference Sans Serif" w:eastAsia="Calibri" w:hAnsi="MS Reference Sans Serif"/>
                <w:sz w:val="20"/>
                <w:szCs w:val="20"/>
                <w:lang w:val="en-AU"/>
              </w:rPr>
              <w:t>You comply with all requirements associated with legal employment.</w:t>
            </w:r>
          </w:p>
          <w:p w14:paraId="4720B581" w14:textId="77777777" w:rsidR="00250CA5" w:rsidRPr="00405F96" w:rsidRDefault="00250CA5" w:rsidP="00250CA5">
            <w:pPr>
              <w:pStyle w:val="ListParagraph"/>
              <w:rPr>
                <w:rFonts w:ascii="MS Reference Sans Serif" w:eastAsia="Calibri" w:hAnsi="MS Reference Sans Serif"/>
                <w:sz w:val="20"/>
                <w:szCs w:val="20"/>
                <w:lang w:val="en-AU"/>
              </w:rPr>
            </w:pPr>
          </w:p>
          <w:p w14:paraId="4720B582" w14:textId="77777777" w:rsidR="00624481" w:rsidRPr="00405F96" w:rsidRDefault="00624481" w:rsidP="00250CA5">
            <w:pPr>
              <w:pStyle w:val="ListParagraph"/>
              <w:numPr>
                <w:ilvl w:val="1"/>
                <w:numId w:val="8"/>
              </w:numPr>
              <w:spacing w:before="60" w:after="60"/>
              <w:rPr>
                <w:rFonts w:ascii="MS Reference Sans Serif" w:eastAsia="Calibri" w:hAnsi="MS Reference Sans Serif"/>
                <w:sz w:val="20"/>
                <w:szCs w:val="20"/>
                <w:lang w:val="en-AU"/>
              </w:rPr>
            </w:pPr>
            <w:r w:rsidRPr="00405F96">
              <w:rPr>
                <w:rFonts w:ascii="MS Reference Sans Serif" w:eastAsia="Calibri" w:hAnsi="MS Reference Sans Serif"/>
                <w:sz w:val="20"/>
                <w:szCs w:val="20"/>
                <w:lang w:val="en-AU"/>
              </w:rPr>
              <w:t xml:space="preserve">You adhere to </w:t>
            </w:r>
            <w:r w:rsidRPr="00405F96">
              <w:rPr>
                <w:rFonts w:ascii="MS Reference Sans Serif" w:eastAsia="Calibri" w:hAnsi="MS Reference Sans Serif" w:cs="Arial"/>
                <w:sz w:val="20"/>
                <w:szCs w:val="20"/>
              </w:rPr>
              <w:t>applicable transport, trade, import or export regulations, procedures and restrictions.</w:t>
            </w:r>
          </w:p>
        </w:tc>
        <w:tc>
          <w:tcPr>
            <w:tcW w:w="2520" w:type="dxa"/>
            <w:tcBorders>
              <w:top w:val="single" w:sz="4" w:space="0" w:color="auto"/>
            </w:tcBorders>
            <w:shd w:val="clear" w:color="auto" w:fill="auto"/>
            <w:vAlign w:val="center"/>
          </w:tcPr>
          <w:p w14:paraId="4720B583" w14:textId="1D0F5B1F" w:rsidR="00250CA5" w:rsidRPr="00405F96" w:rsidRDefault="00250CA5" w:rsidP="00250CA5">
            <w:pPr>
              <w:spacing w:before="60" w:after="60"/>
              <w:rPr>
                <w:rFonts w:ascii="MS Reference Sans Serif" w:eastAsia="Times New Roman" w:hAnsi="MS Reference Sans Serif"/>
                <w:color w:val="000000"/>
                <w:sz w:val="20"/>
                <w:szCs w:val="20"/>
                <w:lang w:val="en-AU" w:eastAsia="da-DK"/>
              </w:rPr>
            </w:pPr>
            <w:r w:rsidRPr="00405F96">
              <w:rPr>
                <w:rFonts w:ascii="MS Reference Sans Serif" w:eastAsia="Times New Roman" w:hAnsi="MS Reference Sans Serif"/>
                <w:color w:val="000000"/>
                <w:sz w:val="20"/>
                <w:szCs w:val="20"/>
                <w:lang w:val="en-AU" w:eastAsia="da-DK"/>
              </w:rPr>
              <w:t>QG.02</w:t>
            </w:r>
            <w:r w:rsidR="00B1511D" w:rsidRPr="00405F96">
              <w:rPr>
                <w:rFonts w:ascii="MS Reference Sans Serif" w:eastAsia="Times New Roman" w:hAnsi="MS Reference Sans Serif"/>
                <w:color w:val="000000"/>
                <w:sz w:val="20"/>
                <w:szCs w:val="20"/>
                <w:lang w:val="en-AU" w:eastAsia="da-DK"/>
              </w:rPr>
              <w:t xml:space="preserve"> and QG.03</w:t>
            </w:r>
          </w:p>
          <w:p w14:paraId="4720B584" w14:textId="77777777" w:rsidR="00624481" w:rsidRPr="00405F96" w:rsidRDefault="00624481" w:rsidP="00624481">
            <w:pPr>
              <w:shd w:val="clear" w:color="auto" w:fill="FFFFFF" w:themeFill="background1"/>
              <w:spacing w:before="60" w:after="60"/>
              <w:rPr>
                <w:rFonts w:ascii="MS Reference Sans Serif" w:hAnsi="MS Reference Sans Serif" w:cs="Arial"/>
                <w:sz w:val="20"/>
                <w:szCs w:val="20"/>
              </w:rPr>
            </w:pPr>
          </w:p>
        </w:tc>
      </w:tr>
      <w:tr w:rsidR="00250CA5" w:rsidRPr="00405F96" w14:paraId="4720B596" w14:textId="77777777" w:rsidTr="008219E9">
        <w:trPr>
          <w:trHeight w:val="567"/>
        </w:trPr>
        <w:tc>
          <w:tcPr>
            <w:tcW w:w="3022" w:type="dxa"/>
            <w:shd w:val="clear" w:color="auto" w:fill="auto"/>
            <w:vAlign w:val="center"/>
          </w:tcPr>
          <w:p w14:paraId="4720B586" w14:textId="77777777" w:rsidR="00250CA5" w:rsidRPr="00405F96" w:rsidRDefault="00250CA5" w:rsidP="00250CA5">
            <w:pPr>
              <w:pStyle w:val="ListParagraph"/>
              <w:numPr>
                <w:ilvl w:val="0"/>
                <w:numId w:val="8"/>
              </w:numPr>
              <w:rPr>
                <w:rFonts w:ascii="MS Reference Sans Serif" w:eastAsia="Calibri" w:hAnsi="MS Reference Sans Serif"/>
                <w:sz w:val="20"/>
                <w:szCs w:val="20"/>
                <w:lang w:val="en-AU"/>
              </w:rPr>
            </w:pPr>
            <w:r w:rsidRPr="00405F96">
              <w:rPr>
                <w:rFonts w:ascii="MS Reference Sans Serif" w:eastAsia="Calibri" w:hAnsi="MS Reference Sans Serif"/>
                <w:b/>
                <w:sz w:val="20"/>
                <w:szCs w:val="20"/>
                <w:lang w:val="en-AU"/>
              </w:rPr>
              <w:t>Do you only source low risk / legal timber, and have records of this?</w:t>
            </w:r>
          </w:p>
        </w:tc>
        <w:tc>
          <w:tcPr>
            <w:tcW w:w="8910" w:type="dxa"/>
          </w:tcPr>
          <w:p w14:paraId="4720B587" w14:textId="24F9BB9C" w:rsidR="00250CA5" w:rsidRDefault="00250CA5" w:rsidP="00250CA5">
            <w:pPr>
              <w:pStyle w:val="ListParagraph"/>
              <w:numPr>
                <w:ilvl w:val="1"/>
                <w:numId w:val="8"/>
              </w:numPr>
              <w:spacing w:before="60" w:after="60"/>
              <w:rPr>
                <w:rFonts w:ascii="MS Reference Sans Serif" w:eastAsia="Calibri" w:hAnsi="MS Reference Sans Serif"/>
                <w:sz w:val="20"/>
                <w:szCs w:val="20"/>
              </w:rPr>
            </w:pPr>
            <w:r w:rsidRPr="00405F96">
              <w:rPr>
                <w:rFonts w:ascii="MS Reference Sans Serif" w:eastAsia="Calibri" w:hAnsi="MS Reference Sans Serif"/>
                <w:sz w:val="20"/>
                <w:szCs w:val="20"/>
                <w:lang w:val="en-AU"/>
              </w:rPr>
              <w:t xml:space="preserve">You know your supply chains and have the necessary information for them. You </w:t>
            </w:r>
            <w:r w:rsidRPr="00405F96">
              <w:rPr>
                <w:rFonts w:ascii="MS Reference Sans Serif" w:eastAsia="Calibri" w:hAnsi="MS Reference Sans Serif"/>
                <w:sz w:val="20"/>
                <w:szCs w:val="20"/>
              </w:rPr>
              <w:t>have and maintain up-to-date information about products the buy and sell.</w:t>
            </w:r>
          </w:p>
          <w:p w14:paraId="1B9F1DC0" w14:textId="77777777" w:rsidR="00752E71" w:rsidRPr="00405F96" w:rsidRDefault="00752E71" w:rsidP="00752E71">
            <w:pPr>
              <w:pStyle w:val="ListParagraph"/>
              <w:spacing w:before="60" w:after="60"/>
              <w:rPr>
                <w:rFonts w:ascii="MS Reference Sans Serif" w:eastAsia="Calibri" w:hAnsi="MS Reference Sans Serif"/>
                <w:sz w:val="20"/>
                <w:szCs w:val="20"/>
              </w:rPr>
            </w:pPr>
          </w:p>
          <w:p w14:paraId="4720B589" w14:textId="77777777" w:rsidR="00250CA5" w:rsidRPr="00405F96" w:rsidRDefault="00250CA5" w:rsidP="00250CA5">
            <w:pPr>
              <w:pStyle w:val="ListParagraph"/>
              <w:numPr>
                <w:ilvl w:val="1"/>
                <w:numId w:val="8"/>
              </w:numPr>
              <w:spacing w:before="60" w:after="60"/>
              <w:rPr>
                <w:rFonts w:ascii="MS Reference Sans Serif" w:hAnsi="MS Reference Sans Serif"/>
                <w:sz w:val="20"/>
                <w:szCs w:val="20"/>
              </w:rPr>
            </w:pPr>
            <w:r w:rsidRPr="00405F96">
              <w:rPr>
                <w:rFonts w:ascii="MS Reference Sans Serif" w:hAnsi="MS Reference Sans Serif"/>
                <w:sz w:val="20"/>
                <w:szCs w:val="20"/>
              </w:rPr>
              <w:t xml:space="preserve">You know the timber you are purchasing is legal, or low risk of being illegally harvested. </w:t>
            </w:r>
          </w:p>
          <w:p w14:paraId="4720B58A" w14:textId="77777777" w:rsidR="00250CA5" w:rsidRPr="00405F96" w:rsidRDefault="00250CA5" w:rsidP="00250CA5">
            <w:pPr>
              <w:pStyle w:val="ListParagraph"/>
              <w:rPr>
                <w:rFonts w:ascii="MS Reference Sans Serif" w:hAnsi="MS Reference Sans Serif"/>
                <w:sz w:val="20"/>
                <w:szCs w:val="20"/>
              </w:rPr>
            </w:pPr>
          </w:p>
          <w:p w14:paraId="4720B58B" w14:textId="77777777" w:rsidR="00250CA5" w:rsidRPr="00405F96" w:rsidRDefault="00250CA5" w:rsidP="00250CA5">
            <w:pPr>
              <w:pStyle w:val="ListParagraph"/>
              <w:numPr>
                <w:ilvl w:val="1"/>
                <w:numId w:val="8"/>
              </w:numPr>
              <w:spacing w:before="60" w:after="60"/>
              <w:rPr>
                <w:rFonts w:ascii="MS Reference Sans Serif" w:hAnsi="MS Reference Sans Serif"/>
                <w:sz w:val="20"/>
                <w:szCs w:val="20"/>
              </w:rPr>
            </w:pPr>
            <w:r w:rsidRPr="00405F96">
              <w:rPr>
                <w:rFonts w:ascii="MS Reference Sans Serif" w:hAnsi="MS Reference Sans Serif"/>
                <w:sz w:val="20"/>
                <w:szCs w:val="20"/>
              </w:rPr>
              <w:t>You have access to information about your forest product supply chains to a level that allows you to confirm and document that the material/products originate from forest sources with low risk of legal violations or that potential risks have already been mitigated.</w:t>
            </w:r>
          </w:p>
          <w:p w14:paraId="4720B58C" w14:textId="77777777" w:rsidR="00250CA5" w:rsidRPr="00405F96" w:rsidRDefault="00250CA5" w:rsidP="00250CA5">
            <w:pPr>
              <w:spacing w:before="60" w:after="60"/>
              <w:rPr>
                <w:rFonts w:ascii="MS Reference Sans Serif" w:hAnsi="MS Reference Sans Serif"/>
                <w:sz w:val="20"/>
                <w:szCs w:val="20"/>
              </w:rPr>
            </w:pPr>
          </w:p>
          <w:p w14:paraId="4720B58F" w14:textId="5C4748AB" w:rsidR="00250CA5" w:rsidRPr="00405F96" w:rsidRDefault="00250CA5" w:rsidP="00405F96">
            <w:pPr>
              <w:pStyle w:val="ListParagraph"/>
              <w:numPr>
                <w:ilvl w:val="1"/>
                <w:numId w:val="8"/>
              </w:numPr>
              <w:spacing w:before="60" w:after="60"/>
              <w:rPr>
                <w:rFonts w:ascii="MS Reference Sans Serif" w:hAnsi="MS Reference Sans Serif"/>
                <w:sz w:val="20"/>
                <w:szCs w:val="20"/>
              </w:rPr>
            </w:pPr>
            <w:r w:rsidRPr="00405F96">
              <w:rPr>
                <w:rFonts w:ascii="MS Reference Sans Serif" w:hAnsi="MS Reference Sans Serif"/>
                <w:sz w:val="20"/>
                <w:szCs w:val="20"/>
              </w:rPr>
              <w:t>You avoid high risk sources, including wood from countries with sanctions imposed by the UN Security Council or the EU Council on timber imports or exports and wood from countries or areas with prevalence of armed conflicts.</w:t>
            </w:r>
          </w:p>
        </w:tc>
        <w:tc>
          <w:tcPr>
            <w:tcW w:w="2520" w:type="dxa"/>
            <w:shd w:val="clear" w:color="auto" w:fill="auto"/>
            <w:vAlign w:val="center"/>
          </w:tcPr>
          <w:p w14:paraId="6DFFEAE5" w14:textId="77777777" w:rsidR="00752E71" w:rsidRDefault="00752E71" w:rsidP="00250CA5">
            <w:pPr>
              <w:spacing w:before="60" w:after="60"/>
              <w:rPr>
                <w:rFonts w:ascii="MS Reference Sans Serif" w:eastAsia="Times New Roman" w:hAnsi="MS Reference Sans Serif"/>
                <w:color w:val="000000"/>
                <w:sz w:val="20"/>
                <w:szCs w:val="20"/>
                <w:lang w:val="en-AU" w:eastAsia="da-DK"/>
              </w:rPr>
            </w:pPr>
          </w:p>
          <w:p w14:paraId="6034D2CA" w14:textId="77777777" w:rsidR="00752E71" w:rsidRDefault="00752E71" w:rsidP="00250CA5">
            <w:pPr>
              <w:spacing w:before="60" w:after="60"/>
              <w:rPr>
                <w:rFonts w:ascii="MS Reference Sans Serif" w:eastAsia="Times New Roman" w:hAnsi="MS Reference Sans Serif"/>
                <w:color w:val="000000"/>
                <w:sz w:val="20"/>
                <w:szCs w:val="20"/>
                <w:lang w:val="en-AU" w:eastAsia="da-DK"/>
              </w:rPr>
            </w:pPr>
          </w:p>
          <w:p w14:paraId="17B417AF" w14:textId="77777777" w:rsidR="00752E71" w:rsidRDefault="00752E71" w:rsidP="00250CA5">
            <w:pPr>
              <w:spacing w:before="60" w:after="60"/>
              <w:rPr>
                <w:rFonts w:ascii="MS Reference Sans Serif" w:eastAsia="Times New Roman" w:hAnsi="MS Reference Sans Serif"/>
                <w:color w:val="000000"/>
                <w:sz w:val="20"/>
                <w:szCs w:val="20"/>
                <w:lang w:val="en-AU" w:eastAsia="da-DK"/>
              </w:rPr>
            </w:pPr>
          </w:p>
          <w:p w14:paraId="795D50EB" w14:textId="77777777" w:rsidR="00752E71" w:rsidRDefault="00752E71" w:rsidP="00250CA5">
            <w:pPr>
              <w:spacing w:before="60" w:after="60"/>
              <w:rPr>
                <w:rFonts w:ascii="MS Reference Sans Serif" w:eastAsia="Times New Roman" w:hAnsi="MS Reference Sans Serif"/>
                <w:color w:val="000000"/>
                <w:sz w:val="20"/>
                <w:szCs w:val="20"/>
                <w:lang w:val="en-AU" w:eastAsia="da-DK"/>
              </w:rPr>
            </w:pPr>
          </w:p>
          <w:p w14:paraId="4720B590" w14:textId="72FD456D" w:rsidR="00250CA5" w:rsidRPr="00405F96" w:rsidRDefault="00250CA5" w:rsidP="00250CA5">
            <w:pPr>
              <w:spacing w:before="60" w:after="60"/>
              <w:rPr>
                <w:rFonts w:ascii="MS Reference Sans Serif" w:eastAsia="Times New Roman" w:hAnsi="MS Reference Sans Serif"/>
                <w:color w:val="000000"/>
                <w:sz w:val="20"/>
                <w:szCs w:val="20"/>
                <w:lang w:val="en-AU" w:eastAsia="da-DK"/>
              </w:rPr>
            </w:pPr>
            <w:r w:rsidRPr="00405F96">
              <w:rPr>
                <w:rFonts w:ascii="MS Reference Sans Serif" w:eastAsia="Times New Roman" w:hAnsi="MS Reference Sans Serif"/>
                <w:color w:val="000000"/>
                <w:sz w:val="20"/>
                <w:szCs w:val="20"/>
                <w:lang w:val="en-AU" w:eastAsia="da-DK"/>
              </w:rPr>
              <w:lastRenderedPageBreak/>
              <w:t>QG.0</w:t>
            </w:r>
            <w:r w:rsidR="00404F87" w:rsidRPr="00405F96">
              <w:rPr>
                <w:rFonts w:ascii="MS Reference Sans Serif" w:eastAsia="Times New Roman" w:hAnsi="MS Reference Sans Serif"/>
                <w:color w:val="000000"/>
                <w:sz w:val="20"/>
                <w:szCs w:val="20"/>
                <w:lang w:val="en-AU" w:eastAsia="da-DK"/>
              </w:rPr>
              <w:t>2</w:t>
            </w:r>
            <w:r w:rsidRPr="00405F96">
              <w:rPr>
                <w:rFonts w:ascii="MS Reference Sans Serif" w:eastAsia="Times New Roman" w:hAnsi="MS Reference Sans Serif"/>
                <w:color w:val="000000"/>
                <w:sz w:val="20"/>
                <w:szCs w:val="20"/>
                <w:lang w:val="en-AU" w:eastAsia="da-DK"/>
              </w:rPr>
              <w:t xml:space="preserve"> and QG.0</w:t>
            </w:r>
            <w:r w:rsidR="00087339" w:rsidRPr="00405F96">
              <w:rPr>
                <w:rFonts w:ascii="MS Reference Sans Serif" w:eastAsia="Times New Roman" w:hAnsi="MS Reference Sans Serif"/>
                <w:color w:val="000000"/>
                <w:sz w:val="20"/>
                <w:szCs w:val="20"/>
                <w:lang w:val="en-AU" w:eastAsia="da-DK"/>
              </w:rPr>
              <w:t>3</w:t>
            </w:r>
          </w:p>
          <w:p w14:paraId="4720B591" w14:textId="77777777" w:rsidR="00250CA5" w:rsidRPr="00405F96" w:rsidRDefault="00250CA5" w:rsidP="00250CA5">
            <w:pPr>
              <w:spacing w:before="60" w:after="60"/>
              <w:rPr>
                <w:rFonts w:ascii="MS Reference Sans Serif" w:eastAsia="Times New Roman" w:hAnsi="MS Reference Sans Serif"/>
                <w:color w:val="000000"/>
                <w:sz w:val="20"/>
                <w:szCs w:val="20"/>
                <w:lang w:val="en-AU" w:eastAsia="da-DK"/>
              </w:rPr>
            </w:pPr>
          </w:p>
          <w:p w14:paraId="4720B592" w14:textId="6F9572E0" w:rsidR="00250CA5" w:rsidRPr="00405F96" w:rsidRDefault="00250CA5" w:rsidP="00250CA5">
            <w:pPr>
              <w:spacing w:before="60" w:after="60"/>
              <w:rPr>
                <w:rFonts w:ascii="MS Reference Sans Serif" w:eastAsia="Times New Roman" w:hAnsi="MS Reference Sans Serif"/>
                <w:color w:val="000000"/>
                <w:sz w:val="20"/>
                <w:szCs w:val="20"/>
                <w:lang w:val="en-AU" w:eastAsia="da-DK"/>
              </w:rPr>
            </w:pPr>
            <w:r w:rsidRPr="00405F96">
              <w:rPr>
                <w:rFonts w:ascii="MS Reference Sans Serif" w:eastAsia="Times New Roman" w:hAnsi="MS Reference Sans Serif"/>
                <w:color w:val="000000"/>
                <w:sz w:val="20"/>
                <w:szCs w:val="20"/>
                <w:lang w:val="en-AU" w:eastAsia="da-DK"/>
              </w:rPr>
              <w:t>TMP.03, TMP.2</w:t>
            </w:r>
            <w:r w:rsidR="00F134FA" w:rsidRPr="00405F96">
              <w:rPr>
                <w:rFonts w:ascii="MS Reference Sans Serif" w:eastAsia="Times New Roman" w:hAnsi="MS Reference Sans Serif"/>
                <w:color w:val="000000"/>
                <w:sz w:val="20"/>
                <w:szCs w:val="20"/>
                <w:lang w:val="en-AU" w:eastAsia="da-DK"/>
              </w:rPr>
              <w:t>3</w:t>
            </w:r>
            <w:r w:rsidRPr="00405F96">
              <w:rPr>
                <w:rFonts w:ascii="MS Reference Sans Serif" w:eastAsia="Times New Roman" w:hAnsi="MS Reference Sans Serif"/>
                <w:color w:val="000000"/>
                <w:sz w:val="20"/>
                <w:szCs w:val="20"/>
                <w:lang w:val="en-AU" w:eastAsia="da-DK"/>
              </w:rPr>
              <w:t>, TMP.25 and TMP.26.</w:t>
            </w:r>
          </w:p>
          <w:p w14:paraId="4720B593" w14:textId="77777777" w:rsidR="00250CA5" w:rsidRPr="00405F96" w:rsidRDefault="00250CA5" w:rsidP="00250CA5">
            <w:pPr>
              <w:spacing w:before="60" w:after="60"/>
              <w:rPr>
                <w:rFonts w:ascii="MS Reference Sans Serif" w:eastAsia="Times New Roman" w:hAnsi="MS Reference Sans Serif"/>
                <w:color w:val="000000"/>
                <w:sz w:val="20"/>
                <w:szCs w:val="20"/>
                <w:lang w:val="en-AU" w:eastAsia="da-DK"/>
              </w:rPr>
            </w:pPr>
          </w:p>
          <w:p w14:paraId="4720B594" w14:textId="6F8AFCEB" w:rsidR="00250CA5" w:rsidRPr="00405F96" w:rsidRDefault="00250CA5" w:rsidP="00250CA5">
            <w:pPr>
              <w:spacing w:before="60" w:after="60"/>
              <w:rPr>
                <w:rFonts w:ascii="MS Reference Sans Serif" w:eastAsia="Times New Roman" w:hAnsi="MS Reference Sans Serif"/>
                <w:color w:val="000000"/>
                <w:sz w:val="20"/>
                <w:szCs w:val="20"/>
                <w:lang w:val="en-AU" w:eastAsia="da-DK"/>
              </w:rPr>
            </w:pPr>
            <w:r w:rsidRPr="00405F96">
              <w:rPr>
                <w:rFonts w:ascii="MS Reference Sans Serif" w:eastAsia="Times New Roman" w:hAnsi="MS Reference Sans Serif"/>
                <w:color w:val="000000"/>
                <w:sz w:val="20"/>
                <w:szCs w:val="20"/>
                <w:lang w:val="en-AU" w:eastAsia="da-DK"/>
              </w:rPr>
              <w:t>INF.07,</w:t>
            </w:r>
            <w:r w:rsidR="00C05373" w:rsidRPr="00405F96">
              <w:rPr>
                <w:rFonts w:ascii="MS Reference Sans Serif" w:eastAsia="Times New Roman" w:hAnsi="MS Reference Sans Serif"/>
                <w:color w:val="000000"/>
                <w:sz w:val="20"/>
                <w:szCs w:val="20"/>
                <w:lang w:val="en-AU" w:eastAsia="da-DK"/>
              </w:rPr>
              <w:t xml:space="preserve"> INF.08,</w:t>
            </w:r>
            <w:r w:rsidRPr="00405F96">
              <w:rPr>
                <w:rFonts w:ascii="MS Reference Sans Serif" w:eastAsia="Times New Roman" w:hAnsi="MS Reference Sans Serif"/>
                <w:color w:val="000000"/>
                <w:sz w:val="20"/>
                <w:szCs w:val="20"/>
                <w:lang w:val="en-AU" w:eastAsia="da-DK"/>
              </w:rPr>
              <w:t xml:space="preserve"> INF.12, </w:t>
            </w:r>
          </w:p>
          <w:p w14:paraId="4720B595" w14:textId="7E984DEF" w:rsidR="00250CA5" w:rsidRPr="00405F96" w:rsidRDefault="00710C68" w:rsidP="00250CA5">
            <w:pPr>
              <w:shd w:val="clear" w:color="auto" w:fill="FFFFFF" w:themeFill="background1"/>
              <w:tabs>
                <w:tab w:val="left" w:pos="2775"/>
              </w:tabs>
              <w:spacing w:before="60" w:after="60"/>
              <w:rPr>
                <w:rFonts w:ascii="MS Reference Sans Serif" w:hAnsi="MS Reference Sans Serif" w:cs="Arial"/>
                <w:sz w:val="20"/>
                <w:szCs w:val="20"/>
              </w:rPr>
            </w:pPr>
            <w:r w:rsidRPr="00405F96">
              <w:rPr>
                <w:rFonts w:ascii="MS Reference Sans Serif" w:hAnsi="MS Reference Sans Serif" w:cs="Arial"/>
                <w:sz w:val="20"/>
                <w:szCs w:val="20"/>
              </w:rPr>
              <w:t xml:space="preserve">Decision 4832/QĐ-BNN-TCLN </w:t>
            </w:r>
            <w:r w:rsidR="002A491B" w:rsidRPr="00405F96">
              <w:rPr>
                <w:rFonts w:ascii="MS Reference Sans Serif" w:hAnsi="MS Reference Sans Serif" w:cs="Arial"/>
                <w:sz w:val="20"/>
                <w:szCs w:val="20"/>
              </w:rPr>
              <w:t>of MARD</w:t>
            </w:r>
          </w:p>
        </w:tc>
      </w:tr>
      <w:tr w:rsidR="00405F96" w:rsidRPr="00405F96" w14:paraId="1D402CF1" w14:textId="77777777" w:rsidTr="008219E9">
        <w:trPr>
          <w:trHeight w:val="567"/>
        </w:trPr>
        <w:tc>
          <w:tcPr>
            <w:tcW w:w="3022" w:type="dxa"/>
            <w:shd w:val="clear" w:color="auto" w:fill="auto"/>
            <w:vAlign w:val="center"/>
          </w:tcPr>
          <w:p w14:paraId="1B30E6A6" w14:textId="1E4D4F4E" w:rsidR="00405F96" w:rsidRPr="00405F96" w:rsidRDefault="00405F96" w:rsidP="00250CA5">
            <w:pPr>
              <w:pStyle w:val="ListParagraph"/>
              <w:numPr>
                <w:ilvl w:val="0"/>
                <w:numId w:val="8"/>
              </w:numPr>
              <w:rPr>
                <w:rFonts w:ascii="MS Reference Sans Serif" w:eastAsia="Calibri" w:hAnsi="MS Reference Sans Serif"/>
                <w:b/>
                <w:sz w:val="20"/>
                <w:szCs w:val="20"/>
                <w:lang w:val="en-AU"/>
              </w:rPr>
            </w:pPr>
            <w:r w:rsidRPr="00405F96">
              <w:rPr>
                <w:rFonts w:ascii="MS Reference Sans Serif" w:eastAsia="Calibri" w:hAnsi="MS Reference Sans Serif"/>
                <w:b/>
                <w:bCs/>
                <w:sz w:val="20"/>
                <w:szCs w:val="20"/>
                <w:lang w:val="en-GB"/>
              </w:rPr>
              <w:lastRenderedPageBreak/>
              <w:t>Are there any gaps in your tracking and segregation system?</w:t>
            </w:r>
          </w:p>
        </w:tc>
        <w:tc>
          <w:tcPr>
            <w:tcW w:w="8910" w:type="dxa"/>
          </w:tcPr>
          <w:p w14:paraId="3A51F06D" w14:textId="7252DCA0" w:rsidR="00405F96" w:rsidRDefault="00405F96" w:rsidP="00405F96">
            <w:pPr>
              <w:pStyle w:val="ListParagraph"/>
              <w:numPr>
                <w:ilvl w:val="1"/>
                <w:numId w:val="8"/>
              </w:numPr>
              <w:spacing w:before="60" w:after="60"/>
              <w:rPr>
                <w:rFonts w:ascii="MS Reference Sans Serif" w:eastAsia="Calibri" w:hAnsi="MS Reference Sans Serif"/>
                <w:sz w:val="20"/>
                <w:szCs w:val="20"/>
              </w:rPr>
            </w:pPr>
            <w:r w:rsidRPr="00405F96">
              <w:rPr>
                <w:rFonts w:ascii="MS Reference Sans Serif" w:eastAsia="Calibri" w:hAnsi="MS Reference Sans Serif"/>
                <w:sz w:val="20"/>
                <w:szCs w:val="20"/>
              </w:rPr>
              <w:t>If necessary and/or appropriate, you have in place a system of segregation or a chain of custody system.</w:t>
            </w:r>
          </w:p>
          <w:p w14:paraId="6FE6E295" w14:textId="77777777" w:rsidR="00405F96" w:rsidRPr="00405F96" w:rsidRDefault="00405F96" w:rsidP="00405F96">
            <w:pPr>
              <w:pStyle w:val="ListParagraph"/>
              <w:spacing w:before="60" w:after="60"/>
              <w:rPr>
                <w:rFonts w:ascii="MS Reference Sans Serif" w:eastAsia="Calibri" w:hAnsi="MS Reference Sans Serif"/>
                <w:sz w:val="20"/>
                <w:szCs w:val="20"/>
              </w:rPr>
            </w:pPr>
          </w:p>
          <w:p w14:paraId="748161D5" w14:textId="078F53A9" w:rsidR="00405F96" w:rsidRDefault="00405F96" w:rsidP="00405F96">
            <w:pPr>
              <w:pStyle w:val="ListParagraph"/>
              <w:numPr>
                <w:ilvl w:val="1"/>
                <w:numId w:val="8"/>
              </w:numPr>
              <w:spacing w:before="60" w:after="60"/>
              <w:rPr>
                <w:rFonts w:ascii="MS Reference Sans Serif" w:eastAsia="Calibri" w:hAnsi="MS Reference Sans Serif"/>
                <w:sz w:val="20"/>
                <w:szCs w:val="20"/>
              </w:rPr>
            </w:pPr>
            <w:r w:rsidRPr="00405F96">
              <w:rPr>
                <w:rFonts w:ascii="MS Reference Sans Serif" w:eastAsia="Calibri" w:hAnsi="MS Reference Sans Serif"/>
                <w:sz w:val="20"/>
                <w:szCs w:val="20"/>
              </w:rPr>
              <w:t>Once received, your materials are kept clearly identifiable and separable in your premises.</w:t>
            </w:r>
          </w:p>
          <w:p w14:paraId="208932AB" w14:textId="77777777" w:rsidR="00405F96" w:rsidRPr="00405F96" w:rsidRDefault="00405F96" w:rsidP="00405F96">
            <w:pPr>
              <w:spacing w:before="60" w:after="60"/>
              <w:rPr>
                <w:rFonts w:ascii="MS Reference Sans Serif" w:hAnsi="MS Reference Sans Serif"/>
                <w:sz w:val="20"/>
                <w:szCs w:val="20"/>
              </w:rPr>
            </w:pPr>
          </w:p>
          <w:p w14:paraId="22931939" w14:textId="5233A269" w:rsidR="00405F96" w:rsidRDefault="00405F96" w:rsidP="00405F96">
            <w:pPr>
              <w:pStyle w:val="ListParagraph"/>
              <w:numPr>
                <w:ilvl w:val="1"/>
                <w:numId w:val="8"/>
              </w:numPr>
              <w:spacing w:before="60" w:after="60"/>
              <w:rPr>
                <w:rFonts w:ascii="MS Reference Sans Serif" w:eastAsia="Calibri" w:hAnsi="MS Reference Sans Serif"/>
                <w:sz w:val="20"/>
                <w:szCs w:val="20"/>
              </w:rPr>
            </w:pPr>
            <w:r w:rsidRPr="00405F96">
              <w:rPr>
                <w:rFonts w:ascii="MS Reference Sans Serif" w:eastAsia="Calibri" w:hAnsi="MS Reference Sans Serif"/>
                <w:sz w:val="20"/>
                <w:szCs w:val="20"/>
              </w:rPr>
              <w:t>You can keep track of all materials throughout your processing, to ensure you are able to provide the proper information physically to your customers.</w:t>
            </w:r>
          </w:p>
          <w:p w14:paraId="21EA7408" w14:textId="77777777" w:rsidR="00405F96" w:rsidRPr="00405F96" w:rsidRDefault="00405F96" w:rsidP="00405F96">
            <w:pPr>
              <w:spacing w:before="60" w:after="60"/>
              <w:rPr>
                <w:rFonts w:ascii="MS Reference Sans Serif" w:hAnsi="MS Reference Sans Serif"/>
                <w:sz w:val="20"/>
                <w:szCs w:val="20"/>
              </w:rPr>
            </w:pPr>
          </w:p>
          <w:p w14:paraId="3E0D2321" w14:textId="6AC43C20" w:rsidR="00405F96" w:rsidRPr="00405F96" w:rsidRDefault="00405F96" w:rsidP="00405F96">
            <w:pPr>
              <w:pStyle w:val="ListParagraph"/>
              <w:numPr>
                <w:ilvl w:val="1"/>
                <w:numId w:val="8"/>
              </w:numPr>
              <w:spacing w:before="60" w:after="60"/>
              <w:rPr>
                <w:rFonts w:ascii="MS Reference Sans Serif" w:eastAsia="Calibri" w:hAnsi="MS Reference Sans Serif"/>
                <w:sz w:val="20"/>
                <w:szCs w:val="20"/>
              </w:rPr>
            </w:pPr>
            <w:r w:rsidRPr="00405F96">
              <w:rPr>
                <w:rFonts w:ascii="MS Reference Sans Serif" w:eastAsia="Calibri" w:hAnsi="MS Reference Sans Serif"/>
                <w:sz w:val="20"/>
                <w:szCs w:val="20"/>
              </w:rPr>
              <w:t>You comply with requirements on timber entry and exit reporting to forestry authority.</w:t>
            </w:r>
          </w:p>
        </w:tc>
        <w:tc>
          <w:tcPr>
            <w:tcW w:w="2520" w:type="dxa"/>
            <w:shd w:val="clear" w:color="auto" w:fill="auto"/>
            <w:vAlign w:val="center"/>
          </w:tcPr>
          <w:p w14:paraId="4255D4C1" w14:textId="77777777" w:rsidR="00405F96" w:rsidRPr="00405F96" w:rsidRDefault="00405F96" w:rsidP="00405F96">
            <w:pPr>
              <w:spacing w:before="60" w:after="60"/>
              <w:rPr>
                <w:rFonts w:ascii="MS Reference Sans Serif" w:eastAsia="Times New Roman" w:hAnsi="MS Reference Sans Serif"/>
                <w:color w:val="000000"/>
                <w:sz w:val="20"/>
                <w:szCs w:val="20"/>
                <w:lang w:eastAsia="da-DK"/>
              </w:rPr>
            </w:pPr>
            <w:r w:rsidRPr="00405F96">
              <w:rPr>
                <w:rFonts w:ascii="MS Reference Sans Serif" w:eastAsia="Times New Roman" w:hAnsi="MS Reference Sans Serif"/>
                <w:color w:val="000000"/>
                <w:sz w:val="20"/>
                <w:szCs w:val="20"/>
                <w:lang w:val="en-AU" w:eastAsia="da-DK"/>
              </w:rPr>
              <w:t>TMP.07, TMP.08, TMP.09, TMP.10, TMP.11, TMP.12, TMP.14, TMP.15, TMP.16, and TMP.18</w:t>
            </w:r>
          </w:p>
          <w:p w14:paraId="19098501" w14:textId="77777777" w:rsidR="00405F96" w:rsidRPr="00405F96" w:rsidRDefault="00405F96" w:rsidP="00250CA5">
            <w:pPr>
              <w:spacing w:before="60" w:after="60"/>
              <w:rPr>
                <w:rFonts w:ascii="MS Reference Sans Serif" w:eastAsia="Times New Roman" w:hAnsi="MS Reference Sans Serif"/>
                <w:color w:val="000000"/>
                <w:sz w:val="20"/>
                <w:szCs w:val="20"/>
                <w:lang w:val="en-AU" w:eastAsia="da-DK"/>
              </w:rPr>
            </w:pPr>
          </w:p>
        </w:tc>
      </w:tr>
      <w:tr w:rsidR="00250CA5" w:rsidRPr="00405F96" w14:paraId="4720B59C" w14:textId="77777777" w:rsidTr="008219E9">
        <w:trPr>
          <w:trHeight w:val="567"/>
        </w:trPr>
        <w:tc>
          <w:tcPr>
            <w:tcW w:w="3022" w:type="dxa"/>
            <w:shd w:val="clear" w:color="auto" w:fill="auto"/>
            <w:vAlign w:val="center"/>
          </w:tcPr>
          <w:p w14:paraId="4720B597" w14:textId="253F7532" w:rsidR="00250CA5" w:rsidRPr="00405F96" w:rsidRDefault="00F0490C" w:rsidP="00250CA5">
            <w:pPr>
              <w:pStyle w:val="ListParagraph"/>
              <w:numPr>
                <w:ilvl w:val="0"/>
                <w:numId w:val="8"/>
              </w:numPr>
              <w:rPr>
                <w:rFonts w:ascii="MS Reference Sans Serif" w:hAnsi="MS Reference Sans Serif"/>
                <w:sz w:val="20"/>
                <w:szCs w:val="20"/>
              </w:rPr>
            </w:pPr>
            <w:r>
              <w:rPr>
                <w:rFonts w:ascii="MS Reference Sans Serif" w:hAnsi="MS Reference Sans Serif"/>
                <w:b/>
                <w:sz w:val="20"/>
                <w:szCs w:val="20"/>
                <w:lang w:val="en-AU"/>
              </w:rPr>
              <w:t>Are y</w:t>
            </w:r>
            <w:r w:rsidR="00250CA5" w:rsidRPr="00405F96">
              <w:rPr>
                <w:rFonts w:ascii="MS Reference Sans Serif" w:hAnsi="MS Reference Sans Serif"/>
                <w:b/>
                <w:sz w:val="20"/>
                <w:szCs w:val="20"/>
                <w:lang w:val="en-AU"/>
              </w:rPr>
              <w:t>ou ready and able to share the records with the right people</w:t>
            </w:r>
            <w:r>
              <w:rPr>
                <w:rFonts w:ascii="MS Reference Sans Serif" w:hAnsi="MS Reference Sans Serif"/>
                <w:b/>
                <w:sz w:val="20"/>
                <w:szCs w:val="20"/>
                <w:lang w:val="en-AU"/>
              </w:rPr>
              <w:t>?</w:t>
            </w:r>
          </w:p>
        </w:tc>
        <w:tc>
          <w:tcPr>
            <w:tcW w:w="8910" w:type="dxa"/>
            <w:shd w:val="clear" w:color="auto" w:fill="auto"/>
            <w:vAlign w:val="center"/>
          </w:tcPr>
          <w:p w14:paraId="4720B598" w14:textId="29970585" w:rsidR="00250CA5" w:rsidRPr="00C322EF" w:rsidRDefault="00250CA5" w:rsidP="00C322EF">
            <w:pPr>
              <w:pStyle w:val="ListParagraph"/>
              <w:numPr>
                <w:ilvl w:val="1"/>
                <w:numId w:val="8"/>
              </w:numPr>
              <w:spacing w:before="60" w:after="60"/>
              <w:rPr>
                <w:rFonts w:ascii="MS Reference Sans Serif" w:eastAsia="Calibri" w:hAnsi="MS Reference Sans Serif"/>
                <w:sz w:val="20"/>
                <w:szCs w:val="20"/>
                <w:lang w:val="en-AU"/>
              </w:rPr>
            </w:pPr>
            <w:r w:rsidRPr="00C322EF">
              <w:rPr>
                <w:rFonts w:ascii="MS Reference Sans Serif" w:eastAsia="Calibri" w:hAnsi="MS Reference Sans Serif"/>
                <w:sz w:val="20"/>
                <w:szCs w:val="20"/>
                <w:lang w:val="en-AU"/>
              </w:rPr>
              <w:t xml:space="preserve">You </w:t>
            </w:r>
            <w:r w:rsidRPr="00C322EF">
              <w:rPr>
                <w:rFonts w:ascii="MS Reference Sans Serif" w:eastAsia="Calibri" w:hAnsi="MS Reference Sans Serif"/>
                <w:sz w:val="20"/>
                <w:szCs w:val="20"/>
              </w:rPr>
              <w:t>have a comprehensive record keeping system in place</w:t>
            </w:r>
            <w:r w:rsidR="00711834" w:rsidRPr="00C322EF">
              <w:rPr>
                <w:rFonts w:ascii="MS Reference Sans Serif" w:eastAsia="Calibri" w:hAnsi="MS Reference Sans Serif"/>
                <w:sz w:val="20"/>
                <w:szCs w:val="20"/>
              </w:rPr>
              <w:t>.</w:t>
            </w:r>
          </w:p>
          <w:p w14:paraId="4720B599" w14:textId="77777777" w:rsidR="00250CA5" w:rsidRPr="00405F96" w:rsidRDefault="00250CA5" w:rsidP="00250CA5">
            <w:pPr>
              <w:pStyle w:val="ListParagraph"/>
              <w:spacing w:before="60" w:after="60"/>
              <w:ind w:left="360"/>
              <w:rPr>
                <w:rFonts w:ascii="MS Reference Sans Serif" w:hAnsi="MS Reference Sans Serif"/>
                <w:sz w:val="20"/>
                <w:szCs w:val="20"/>
                <w:lang w:val="en-AU"/>
              </w:rPr>
            </w:pPr>
          </w:p>
          <w:p w14:paraId="4720B59A" w14:textId="77777777" w:rsidR="00250CA5" w:rsidRPr="00405F96" w:rsidRDefault="00250CA5" w:rsidP="00C322EF">
            <w:pPr>
              <w:pStyle w:val="ListParagraph"/>
              <w:numPr>
                <w:ilvl w:val="1"/>
                <w:numId w:val="8"/>
              </w:numPr>
              <w:spacing w:before="60" w:after="60"/>
              <w:rPr>
                <w:rFonts w:ascii="MS Reference Sans Serif" w:hAnsi="MS Reference Sans Serif"/>
                <w:sz w:val="20"/>
                <w:szCs w:val="20"/>
                <w:lang w:val="en-AU"/>
              </w:rPr>
            </w:pPr>
            <w:r w:rsidRPr="00405F96">
              <w:rPr>
                <w:rFonts w:ascii="MS Reference Sans Serif" w:eastAsia="Calibri" w:hAnsi="MS Reference Sans Serif"/>
                <w:sz w:val="20"/>
                <w:szCs w:val="20"/>
                <w:lang w:val="en-AU"/>
              </w:rPr>
              <w:t>You are maintaining the records for at least 5 years.</w:t>
            </w:r>
          </w:p>
        </w:tc>
        <w:tc>
          <w:tcPr>
            <w:tcW w:w="2520" w:type="dxa"/>
            <w:shd w:val="clear" w:color="auto" w:fill="auto"/>
          </w:tcPr>
          <w:p w14:paraId="4720B59B" w14:textId="77777777" w:rsidR="00250CA5" w:rsidRPr="00405F96" w:rsidRDefault="00250CA5" w:rsidP="00250CA5">
            <w:pPr>
              <w:spacing w:before="60" w:after="60"/>
              <w:rPr>
                <w:rFonts w:ascii="MS Reference Sans Serif" w:hAnsi="MS Reference Sans Serif"/>
                <w:sz w:val="20"/>
                <w:szCs w:val="20"/>
                <w:lang w:val="en-AU"/>
              </w:rPr>
            </w:pPr>
            <w:r w:rsidRPr="00405F96">
              <w:rPr>
                <w:rFonts w:ascii="MS Reference Sans Serif" w:hAnsi="MS Reference Sans Serif"/>
                <w:sz w:val="20"/>
                <w:szCs w:val="20"/>
                <w:lang w:val="en-AU"/>
              </w:rPr>
              <w:t xml:space="preserve">INF.08 and </w:t>
            </w:r>
            <w:r w:rsidRPr="00405F96">
              <w:rPr>
                <w:rFonts w:ascii="MS Reference Sans Serif" w:eastAsia="Times New Roman" w:hAnsi="MS Reference Sans Serif"/>
                <w:color w:val="000000"/>
                <w:sz w:val="20"/>
                <w:szCs w:val="20"/>
                <w:lang w:val="en-AU" w:eastAsia="da-DK"/>
              </w:rPr>
              <w:t>INF.12</w:t>
            </w:r>
          </w:p>
        </w:tc>
      </w:tr>
    </w:tbl>
    <w:p w14:paraId="4720B59D" w14:textId="77777777" w:rsidR="00224265" w:rsidRPr="00303E34" w:rsidRDefault="00224265" w:rsidP="00343B1C">
      <w:pPr>
        <w:rPr>
          <w:rFonts w:ascii="MS Reference Sans Serif" w:hAnsi="MS Reference Sans Serif"/>
          <w:sz w:val="28"/>
          <w:szCs w:val="28"/>
          <w:lang w:val="en-US"/>
        </w:rPr>
      </w:pPr>
    </w:p>
    <w:sectPr w:rsidR="00224265" w:rsidRPr="00303E34" w:rsidSect="00EC3D4A">
      <w:headerReference w:type="even" r:id="rId12"/>
      <w:footerReference w:type="even" r:id="rId13"/>
      <w:type w:val="continuous"/>
      <w:pgSz w:w="16840" w:h="11900" w:orient="landscape"/>
      <w:pgMar w:top="1620" w:right="1253" w:bottom="1702" w:left="1247"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BEDF" w14:textId="77777777" w:rsidR="002F7456" w:rsidRDefault="002F7456" w:rsidP="00855DC2">
      <w:r>
        <w:separator/>
      </w:r>
    </w:p>
  </w:endnote>
  <w:endnote w:type="continuationSeparator" w:id="0">
    <w:p w14:paraId="3EAA6120" w14:textId="77777777" w:rsidR="002F7456" w:rsidRDefault="002F7456"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B5AB" w14:textId="22A8FE30" w:rsidR="005A2F4D" w:rsidRDefault="00572B3E">
    <w:pPr>
      <w:pStyle w:val="Footer"/>
    </w:pPr>
    <w:r>
      <w:rPr>
        <w:rFonts w:hint="eastAsia"/>
        <w:noProof/>
        <w:lang w:eastAsia="en-GB"/>
      </w:rPr>
      <mc:AlternateContent>
        <mc:Choice Requires="wps">
          <w:drawing>
            <wp:anchor distT="0" distB="0" distL="114300" distR="114300" simplePos="0" relativeHeight="251663872" behindDoc="0" locked="0" layoutInCell="1" allowOverlap="1" wp14:anchorId="4720B5B7" wp14:editId="4720B5B8">
              <wp:simplePos x="0" y="0"/>
              <wp:positionH relativeFrom="column">
                <wp:posOffset>6735734</wp:posOffset>
              </wp:positionH>
              <wp:positionV relativeFrom="paragraph">
                <wp:posOffset>-259715</wp:posOffset>
              </wp:positionV>
              <wp:extent cx="2731135" cy="699135"/>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2731135" cy="699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0B5CB" w14:textId="5BD03C82" w:rsidR="00142FDA" w:rsidRDefault="00142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0B5B7" id="_x0000_t202" coordsize="21600,21600" o:spt="202" path="m,l,21600r21600,l21600,xe">
              <v:stroke joinstyle="miter"/>
              <v:path gradientshapeok="t" o:connecttype="rect"/>
            </v:shapetype>
            <v:shape id="Text Box 26" o:spid="_x0000_s1028" type="#_x0000_t202" style="position:absolute;margin-left:530.35pt;margin-top:-20.45pt;width:215.05pt;height:5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" fillcolor="white [3201]" stroked="f" strokeweight=".5pt">
              <v:textbox>
                <w:txbxContent>
                  <w:p w14:paraId="4720B5CB" w14:textId="5BD03C82" w:rsidR="00142FDA" w:rsidRDefault="00142FD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B5AE"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4720B5C5" wp14:editId="4720B5C6">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4720B5D1"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0B5C5" id="_x0000_t202" coordsize="21600,21600" o:spt="202" path="m,l,21600r21600,l21600,xe">
              <v:stroke joinstyle="miter"/>
              <v:path gradientshapeok="t" o:connecttype="rect"/>
            </v:shapetype>
            <v:shape id="Text Box 2" o:spid="_x0000_s1029"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4720B5D1"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720B5C7" wp14:editId="4720B5C8">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6A8A" w14:textId="77777777" w:rsidR="00DA2E1E" w:rsidRPr="00EE0F08" w:rsidRDefault="00DA2E1E" w:rsidP="00DA2E1E">
    <w:pPr>
      <w:jc w:val="both"/>
      <w:rPr>
        <w:rFonts w:ascii="MS Reference Sans Serif" w:hAnsi="MS Reference Sans Serif"/>
        <w:i/>
        <w:iCs/>
        <w:color w:val="7F7F7F"/>
        <w:sz w:val="14"/>
        <w:szCs w:val="14"/>
      </w:rPr>
    </w:pPr>
    <w:r w:rsidRPr="00EE0F08">
      <w:rPr>
        <w:rFonts w:ascii="MS Reference Sans Serif" w:hAnsi="MS Reference Sans Serif"/>
        <w:i/>
        <w:iCs/>
        <w:color w:val="7F7F7F"/>
        <w:sz w:val="14"/>
        <w:szCs w:val="14"/>
      </w:rPr>
      <w:t>This document has been produced for educational and informational purposes only. Preferred by Nature is not liable for any reliance placed on this document, or any financial or other loss caused as a result of reliance on information contained herein.</w:t>
    </w:r>
  </w:p>
  <w:p w14:paraId="672219A1" w14:textId="77777777" w:rsidR="00DA2E1E" w:rsidRPr="00EE0F08" w:rsidRDefault="00DA2E1E" w:rsidP="00DA2E1E">
    <w:pPr>
      <w:jc w:val="both"/>
      <w:rPr>
        <w:rFonts w:ascii="MS Reference Sans Serif" w:hAnsi="MS Reference Sans Serif"/>
        <w:i/>
        <w:iCs/>
        <w:color w:val="7F7F7F"/>
        <w:sz w:val="14"/>
        <w:szCs w:val="14"/>
      </w:rPr>
    </w:pPr>
    <w:r w:rsidRPr="00EE0F08">
      <w:rPr>
        <w:rFonts w:ascii="MS Reference Sans Serif" w:hAnsi="MS Reference Sans Serif"/>
        <w:i/>
        <w:iCs/>
        <w:color w:val="7F7F7F"/>
        <w:sz w:val="14"/>
        <w:szCs w:val="14"/>
      </w:rPr>
      <w:t xml:space="preserve"> </w:t>
    </w:r>
  </w:p>
  <w:p w14:paraId="223E2C1A" w14:textId="77777777" w:rsidR="00DA2E1E" w:rsidRPr="00EE0F08" w:rsidRDefault="00DA2E1E" w:rsidP="00DA2E1E">
    <w:pPr>
      <w:jc w:val="both"/>
      <w:rPr>
        <w:rFonts w:ascii="MS Reference Sans Serif" w:hAnsi="MS Reference Sans Serif"/>
        <w:i/>
        <w:iCs/>
        <w:color w:val="7F7F7F"/>
        <w:sz w:val="14"/>
        <w:szCs w:val="14"/>
      </w:rPr>
    </w:pPr>
    <w:r w:rsidRPr="00EE0F08">
      <w:rPr>
        <w:rFonts w:ascii="MS Reference Sans Serif" w:hAnsi="MS Reference Sans Serif"/>
        <w:i/>
        <w:iCs/>
        <w:color w:val="7F7F7F"/>
        <w:sz w:val="14"/>
        <w:szCs w:val="14"/>
      </w:rPr>
      <w:t>The European Union support for the production of this publication does not constitute endorsement of the contents which reflect the views only of the authors, and the Union cannot be held responsible for any use which may be made of the information contained therein.</w:t>
    </w:r>
  </w:p>
  <w:p w14:paraId="52612551" w14:textId="2B188E54" w:rsidR="008B051B" w:rsidRPr="00CB7628" w:rsidRDefault="008B051B" w:rsidP="00CB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1522" w14:textId="77777777" w:rsidR="002F7456" w:rsidRDefault="002F7456" w:rsidP="00855DC2">
      <w:r>
        <w:separator/>
      </w:r>
    </w:p>
  </w:footnote>
  <w:footnote w:type="continuationSeparator" w:id="0">
    <w:p w14:paraId="07D67EE3" w14:textId="77777777" w:rsidR="002F7456" w:rsidRDefault="002F7456"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B5A9" w14:textId="667E8CDC" w:rsidR="004924F9" w:rsidRPr="00C14E89" w:rsidRDefault="009175D5" w:rsidP="00C14E89">
    <w:pPr>
      <w:pStyle w:val="Header"/>
      <w:jc w:val="center"/>
      <w:rPr>
        <w:rFonts w:asciiTheme="minorHAnsi" w:hAnsiTheme="minorHAnsi" w:cstheme="minorHAnsi"/>
      </w:rPr>
    </w:pPr>
    <w:r>
      <w:rPr>
        <w:rFonts w:ascii="Arial" w:hAnsi="Arial" w:cs="Arial"/>
        <w:noProof/>
      </w:rPr>
      <w:drawing>
        <wp:anchor distT="0" distB="0" distL="114300" distR="114300" simplePos="0" relativeHeight="251674112" behindDoc="0" locked="0" layoutInCell="1" allowOverlap="1" wp14:anchorId="2704DC98" wp14:editId="295DAAA5">
          <wp:simplePos x="0" y="0"/>
          <wp:positionH relativeFrom="margin">
            <wp:posOffset>-438150</wp:posOffset>
          </wp:positionH>
          <wp:positionV relativeFrom="margin">
            <wp:posOffset>-785495</wp:posOffset>
          </wp:positionV>
          <wp:extent cx="1428750" cy="807085"/>
          <wp:effectExtent l="0" t="0" r="0" b="0"/>
          <wp:wrapSquare wrapText="bothSides"/>
          <wp:docPr id="13" name="Picture 13"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E89">
      <w:rPr>
        <w:rFonts w:ascii="Arial" w:hAnsi="Arial" w:cs="Arial"/>
      </w:rPr>
      <w:tab/>
    </w:r>
    <w:r w:rsidR="00C14E89">
      <w:rPr>
        <w:rFonts w:ascii="Arial" w:hAnsi="Arial" w:cs="Arial"/>
      </w:rPr>
      <w:tab/>
    </w:r>
    <w:r w:rsidR="00C14E89">
      <w:rPr>
        <w:rFonts w:ascii="Arial" w:hAnsi="Arial" w:cs="Arial"/>
      </w:rPr>
      <w:tab/>
    </w:r>
    <w:r w:rsidR="00C14E89">
      <w:rPr>
        <w:rFonts w:ascii="Arial" w:hAnsi="Arial" w:cs="Arial"/>
      </w:rPr>
      <w:tab/>
    </w:r>
    <w:r w:rsidR="00C14E89">
      <w:rPr>
        <w:rFonts w:ascii="Arial" w:hAnsi="Arial" w:cs="Arial"/>
      </w:rPr>
      <w:tab/>
    </w:r>
    <w:r w:rsidR="00C14E89">
      <w:rPr>
        <w:rFonts w:ascii="Arial" w:hAnsi="Arial" w:cs="Arial"/>
      </w:rPr>
      <w:tab/>
    </w:r>
    <w:r w:rsidR="00C14E89">
      <w:rPr>
        <w:rFonts w:ascii="Arial" w:hAnsi="Arial" w:cs="Arial"/>
      </w:rPr>
      <w:tab/>
    </w:r>
    <w:r w:rsidR="00C14E89">
      <w:rPr>
        <w:rFonts w:ascii="Arial" w:hAnsi="Arial" w:cs="Arial"/>
      </w:rPr>
      <w:tab/>
    </w:r>
    <w:r w:rsidR="00C14E89">
      <w:rPr>
        <w:rFonts w:ascii="Arial" w:hAnsi="Arial" w:cs="Arial"/>
      </w:rPr>
      <w:tab/>
      <w:t xml:space="preserve">     </w:t>
    </w:r>
    <w:r w:rsidR="00C14E89" w:rsidRPr="00C14E89">
      <w:rPr>
        <w:rFonts w:asciiTheme="minorHAnsi" w:hAnsiTheme="minorHAnsi" w:cstheme="minorHAnsi"/>
      </w:rPr>
      <w:fldChar w:fldCharType="begin"/>
    </w:r>
    <w:r w:rsidR="00C14E89" w:rsidRPr="00C14E89">
      <w:rPr>
        <w:rFonts w:asciiTheme="minorHAnsi" w:hAnsiTheme="minorHAnsi" w:cstheme="minorHAnsi"/>
      </w:rPr>
      <w:instrText xml:space="preserve"> PAGE   \* MERGEFORMAT </w:instrText>
    </w:r>
    <w:r w:rsidR="00C14E89" w:rsidRPr="00C14E89">
      <w:rPr>
        <w:rFonts w:asciiTheme="minorHAnsi" w:hAnsiTheme="minorHAnsi" w:cstheme="minorHAnsi"/>
      </w:rPr>
      <w:fldChar w:fldCharType="separate"/>
    </w:r>
    <w:r w:rsidR="00C14E89" w:rsidRPr="00C14E89">
      <w:rPr>
        <w:rFonts w:asciiTheme="minorHAnsi" w:hAnsiTheme="minorHAnsi" w:cstheme="minorHAnsi"/>
        <w:noProof/>
      </w:rPr>
      <w:t>1</w:t>
    </w:r>
    <w:r w:rsidR="00C14E89" w:rsidRPr="00C14E89">
      <w:rPr>
        <w:rFonts w:asciiTheme="minorHAnsi" w:hAnsiTheme="minorHAnsi" w:cstheme="minorHAnsi"/>
        <w:noProof/>
      </w:rPr>
      <w:fldChar w:fldCharType="end"/>
    </w:r>
  </w:p>
  <w:p w14:paraId="4720B5AA" w14:textId="21795150" w:rsidR="00752EFB" w:rsidRPr="001C6B7A" w:rsidRDefault="00B96653" w:rsidP="008870E9">
    <w:pPr>
      <w:pStyle w:val="Header"/>
      <w:tabs>
        <w:tab w:val="clear" w:pos="4320"/>
        <w:tab w:val="clear" w:pos="8640"/>
        <w:tab w:val="left" w:pos="2954"/>
      </w:tabs>
      <w:rPr>
        <w:rFonts w:ascii="MS Reference Sans Serif" w:hAnsi="MS Reference Sans Serif" w:cs="Arial"/>
        <w:sz w:val="14"/>
        <w:szCs w:val="14"/>
      </w:rPr>
    </w:pPr>
    <w:r>
      <w:rPr>
        <w:rFonts w:hint="eastAsia"/>
        <w:noProof/>
      </w:rPr>
      <w:drawing>
        <wp:inline distT="0" distB="0" distL="0" distR="0" wp14:anchorId="5DFC01DF" wp14:editId="27E0A05B">
          <wp:extent cx="4578350" cy="704850"/>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B5AD" w14:textId="77777777" w:rsidR="00752EFB" w:rsidRDefault="00EA7774">
    <w:pPr>
      <w:pStyle w:val="Header"/>
    </w:pPr>
    <w:r>
      <w:rPr>
        <w:noProof/>
        <w:lang w:eastAsia="en-GB"/>
      </w:rPr>
      <w:drawing>
        <wp:anchor distT="0" distB="0" distL="114300" distR="114300" simplePos="0" relativeHeight="251656704" behindDoc="0" locked="0" layoutInCell="1" allowOverlap="1" wp14:anchorId="4720B5C1" wp14:editId="4720B5C2">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4720B5C3" wp14:editId="4720B5C4">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1054" w14:textId="797AC46B" w:rsidR="00847097" w:rsidRPr="00B14403" w:rsidRDefault="00C14E89" w:rsidP="00847097">
    <w:pPr>
      <w:pStyle w:val="Header"/>
      <w:rPr>
        <w:rFonts w:asciiTheme="minorHAnsi" w:hAnsiTheme="minorHAnsi" w:cstheme="minorHAnsi"/>
      </w:rPr>
    </w:pPr>
    <w:r>
      <w:tab/>
    </w:r>
    <w:r>
      <w:tab/>
    </w:r>
    <w:r>
      <w:tab/>
    </w:r>
    <w:r>
      <w:tab/>
    </w:r>
    <w:r>
      <w:tab/>
    </w:r>
    <w:r>
      <w:tab/>
    </w:r>
    <w:r>
      <w:tab/>
    </w:r>
    <w:r>
      <w:tab/>
    </w:r>
    <w:r>
      <w:tab/>
    </w:r>
    <w:r w:rsidR="00B14403">
      <w:t xml:space="preserve">         </w:t>
    </w:r>
    <w:r w:rsidR="00B14403" w:rsidRPr="00B14403">
      <w:rPr>
        <w:rFonts w:asciiTheme="minorHAnsi" w:hAnsiTheme="minorHAnsi" w:cstheme="minorHAnsi"/>
      </w:rPr>
      <w:fldChar w:fldCharType="begin"/>
    </w:r>
    <w:r w:rsidR="00B14403" w:rsidRPr="00B14403">
      <w:rPr>
        <w:rFonts w:asciiTheme="minorHAnsi" w:hAnsiTheme="minorHAnsi" w:cstheme="minorHAnsi"/>
      </w:rPr>
      <w:instrText xml:space="preserve"> PAGE   \* MERGEFORMAT </w:instrText>
    </w:r>
    <w:r w:rsidR="00B14403" w:rsidRPr="00B14403">
      <w:rPr>
        <w:rFonts w:asciiTheme="minorHAnsi" w:hAnsiTheme="minorHAnsi" w:cstheme="minorHAnsi"/>
      </w:rPr>
      <w:fldChar w:fldCharType="separate"/>
    </w:r>
    <w:r w:rsidR="00B14403" w:rsidRPr="00B14403">
      <w:rPr>
        <w:rFonts w:asciiTheme="minorHAnsi" w:hAnsiTheme="minorHAnsi" w:cstheme="minorHAnsi"/>
        <w:noProof/>
      </w:rPr>
      <w:t>1</w:t>
    </w:r>
    <w:r w:rsidR="00B14403" w:rsidRPr="00B14403">
      <w:rPr>
        <w:rFonts w:asciiTheme="minorHAnsi" w:hAnsiTheme="minorHAnsi" w:cstheme="minorHAns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59F5"/>
    <w:multiLevelType w:val="multilevel"/>
    <w:tmpl w:val="5A746C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2420F"/>
    <w:multiLevelType w:val="multilevel"/>
    <w:tmpl w:val="F5C40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F0A0F"/>
    <w:multiLevelType w:val="multilevel"/>
    <w:tmpl w:val="17465210"/>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14455"/>
    <w:rsid w:val="0003260F"/>
    <w:rsid w:val="00065BE7"/>
    <w:rsid w:val="00087339"/>
    <w:rsid w:val="000A4EC7"/>
    <w:rsid w:val="000A6D38"/>
    <w:rsid w:val="000B1073"/>
    <w:rsid w:val="000B727C"/>
    <w:rsid w:val="000C5AD4"/>
    <w:rsid w:val="000D146D"/>
    <w:rsid w:val="000D643B"/>
    <w:rsid w:val="000E6CE6"/>
    <w:rsid w:val="000F155D"/>
    <w:rsid w:val="000F3685"/>
    <w:rsid w:val="00105317"/>
    <w:rsid w:val="001251BD"/>
    <w:rsid w:val="00142FDA"/>
    <w:rsid w:val="00175DA1"/>
    <w:rsid w:val="00187AAA"/>
    <w:rsid w:val="00195200"/>
    <w:rsid w:val="001A34CE"/>
    <w:rsid w:val="001B5AAC"/>
    <w:rsid w:val="001C6B7A"/>
    <w:rsid w:val="001C7D35"/>
    <w:rsid w:val="001D1663"/>
    <w:rsid w:val="001E4408"/>
    <w:rsid w:val="00204C94"/>
    <w:rsid w:val="00224265"/>
    <w:rsid w:val="002434FC"/>
    <w:rsid w:val="00250CA5"/>
    <w:rsid w:val="00262A0B"/>
    <w:rsid w:val="0027008D"/>
    <w:rsid w:val="002722F5"/>
    <w:rsid w:val="00273D53"/>
    <w:rsid w:val="00284AC8"/>
    <w:rsid w:val="00297896"/>
    <w:rsid w:val="002A482C"/>
    <w:rsid w:val="002A491B"/>
    <w:rsid w:val="002B4BF3"/>
    <w:rsid w:val="002D236E"/>
    <w:rsid w:val="002F7456"/>
    <w:rsid w:val="00303698"/>
    <w:rsid w:val="00303E34"/>
    <w:rsid w:val="003154F5"/>
    <w:rsid w:val="00322634"/>
    <w:rsid w:val="00343809"/>
    <w:rsid w:val="00343B1C"/>
    <w:rsid w:val="0038505D"/>
    <w:rsid w:val="0038512D"/>
    <w:rsid w:val="003B301F"/>
    <w:rsid w:val="003C6DD1"/>
    <w:rsid w:val="003E638B"/>
    <w:rsid w:val="003E64A5"/>
    <w:rsid w:val="003F5F01"/>
    <w:rsid w:val="00400E34"/>
    <w:rsid w:val="00404F87"/>
    <w:rsid w:val="00405F96"/>
    <w:rsid w:val="00431C32"/>
    <w:rsid w:val="00444F0D"/>
    <w:rsid w:val="00466885"/>
    <w:rsid w:val="00472877"/>
    <w:rsid w:val="004924F9"/>
    <w:rsid w:val="004938A4"/>
    <w:rsid w:val="004A0BE7"/>
    <w:rsid w:val="004A2F2B"/>
    <w:rsid w:val="004B4177"/>
    <w:rsid w:val="004E25AB"/>
    <w:rsid w:val="004F062E"/>
    <w:rsid w:val="005007F9"/>
    <w:rsid w:val="00502FDC"/>
    <w:rsid w:val="00506F78"/>
    <w:rsid w:val="0051097E"/>
    <w:rsid w:val="00516C44"/>
    <w:rsid w:val="005270B2"/>
    <w:rsid w:val="005422A4"/>
    <w:rsid w:val="00542700"/>
    <w:rsid w:val="00542D0B"/>
    <w:rsid w:val="00556479"/>
    <w:rsid w:val="00560FE2"/>
    <w:rsid w:val="005624FE"/>
    <w:rsid w:val="00572B3E"/>
    <w:rsid w:val="005737B7"/>
    <w:rsid w:val="00573F8D"/>
    <w:rsid w:val="00586FB5"/>
    <w:rsid w:val="00592412"/>
    <w:rsid w:val="005A2F4D"/>
    <w:rsid w:val="006064B3"/>
    <w:rsid w:val="00624481"/>
    <w:rsid w:val="00697862"/>
    <w:rsid w:val="006F7EFC"/>
    <w:rsid w:val="00710C68"/>
    <w:rsid w:val="00711834"/>
    <w:rsid w:val="00712767"/>
    <w:rsid w:val="0072717B"/>
    <w:rsid w:val="007479CB"/>
    <w:rsid w:val="00752E71"/>
    <w:rsid w:val="00752EFB"/>
    <w:rsid w:val="00754E13"/>
    <w:rsid w:val="00756476"/>
    <w:rsid w:val="007614CF"/>
    <w:rsid w:val="00770642"/>
    <w:rsid w:val="007B1E9A"/>
    <w:rsid w:val="007B5521"/>
    <w:rsid w:val="007C4BC2"/>
    <w:rsid w:val="007D0146"/>
    <w:rsid w:val="007D3C3C"/>
    <w:rsid w:val="008027F4"/>
    <w:rsid w:val="008219E9"/>
    <w:rsid w:val="0082723E"/>
    <w:rsid w:val="008426D1"/>
    <w:rsid w:val="00847097"/>
    <w:rsid w:val="00855DC2"/>
    <w:rsid w:val="00856BEC"/>
    <w:rsid w:val="008637E6"/>
    <w:rsid w:val="00876952"/>
    <w:rsid w:val="008870E9"/>
    <w:rsid w:val="0089329E"/>
    <w:rsid w:val="008B051B"/>
    <w:rsid w:val="008F3887"/>
    <w:rsid w:val="009175D5"/>
    <w:rsid w:val="0092605C"/>
    <w:rsid w:val="009335A0"/>
    <w:rsid w:val="0094475C"/>
    <w:rsid w:val="00954057"/>
    <w:rsid w:val="00963E50"/>
    <w:rsid w:val="0096450D"/>
    <w:rsid w:val="00966B0E"/>
    <w:rsid w:val="0097096E"/>
    <w:rsid w:val="0098418D"/>
    <w:rsid w:val="00985785"/>
    <w:rsid w:val="009B4263"/>
    <w:rsid w:val="009C429A"/>
    <w:rsid w:val="009F0F38"/>
    <w:rsid w:val="009F5F6A"/>
    <w:rsid w:val="00A25AC8"/>
    <w:rsid w:val="00A3195B"/>
    <w:rsid w:val="00A42F9F"/>
    <w:rsid w:val="00A759F7"/>
    <w:rsid w:val="00AD2898"/>
    <w:rsid w:val="00AD770F"/>
    <w:rsid w:val="00B055B4"/>
    <w:rsid w:val="00B131B5"/>
    <w:rsid w:val="00B14403"/>
    <w:rsid w:val="00B1511D"/>
    <w:rsid w:val="00B17708"/>
    <w:rsid w:val="00B23270"/>
    <w:rsid w:val="00B2511A"/>
    <w:rsid w:val="00B525A3"/>
    <w:rsid w:val="00B63290"/>
    <w:rsid w:val="00B75F2A"/>
    <w:rsid w:val="00B7791F"/>
    <w:rsid w:val="00B92525"/>
    <w:rsid w:val="00B96653"/>
    <w:rsid w:val="00BB0D9F"/>
    <w:rsid w:val="00BC088F"/>
    <w:rsid w:val="00BC570D"/>
    <w:rsid w:val="00BD5BE4"/>
    <w:rsid w:val="00BE0425"/>
    <w:rsid w:val="00BE37AA"/>
    <w:rsid w:val="00BE5349"/>
    <w:rsid w:val="00BF3E1F"/>
    <w:rsid w:val="00C05373"/>
    <w:rsid w:val="00C053A8"/>
    <w:rsid w:val="00C14E89"/>
    <w:rsid w:val="00C322EF"/>
    <w:rsid w:val="00C6198A"/>
    <w:rsid w:val="00C84170"/>
    <w:rsid w:val="00C96FB3"/>
    <w:rsid w:val="00CB7628"/>
    <w:rsid w:val="00CC2229"/>
    <w:rsid w:val="00CE2E0B"/>
    <w:rsid w:val="00CE6225"/>
    <w:rsid w:val="00CE6738"/>
    <w:rsid w:val="00D0636D"/>
    <w:rsid w:val="00D06E48"/>
    <w:rsid w:val="00D259C8"/>
    <w:rsid w:val="00D93F0C"/>
    <w:rsid w:val="00DA2E1E"/>
    <w:rsid w:val="00DD5244"/>
    <w:rsid w:val="00E67B37"/>
    <w:rsid w:val="00EA7774"/>
    <w:rsid w:val="00EB0039"/>
    <w:rsid w:val="00EB1390"/>
    <w:rsid w:val="00EC3D4A"/>
    <w:rsid w:val="00EC6ADF"/>
    <w:rsid w:val="00ED13C1"/>
    <w:rsid w:val="00ED2E39"/>
    <w:rsid w:val="00EE44EA"/>
    <w:rsid w:val="00F0490C"/>
    <w:rsid w:val="00F11037"/>
    <w:rsid w:val="00F111FA"/>
    <w:rsid w:val="00F11B0E"/>
    <w:rsid w:val="00F134FA"/>
    <w:rsid w:val="00F230A4"/>
    <w:rsid w:val="00F2560F"/>
    <w:rsid w:val="00F35BE8"/>
    <w:rsid w:val="00F842DC"/>
    <w:rsid w:val="00F84C9F"/>
    <w:rsid w:val="00F91199"/>
    <w:rsid w:val="00FB024C"/>
    <w:rsid w:val="00FC0FF0"/>
    <w:rsid w:val="00FE30EA"/>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4720B56B"/>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paragraph" w:styleId="FootnoteText">
    <w:name w:val="footnote text"/>
    <w:basedOn w:val="Normal"/>
    <w:link w:val="FootnoteTextChar"/>
    <w:uiPriority w:val="99"/>
    <w:semiHidden/>
    <w:unhideWhenUsed/>
    <w:rsid w:val="00431C32"/>
    <w:rPr>
      <w:sz w:val="20"/>
      <w:szCs w:val="20"/>
    </w:rPr>
  </w:style>
  <w:style w:type="character" w:customStyle="1" w:styleId="FootnoteTextChar">
    <w:name w:val="Footnote Text Char"/>
    <w:basedOn w:val="DefaultParagraphFont"/>
    <w:link w:val="FootnoteText"/>
    <w:uiPriority w:val="99"/>
    <w:semiHidden/>
    <w:rsid w:val="00431C32"/>
    <w:rPr>
      <w:lang w:eastAsia="en-US"/>
    </w:rPr>
  </w:style>
  <w:style w:type="character" w:styleId="FootnoteReference">
    <w:name w:val="footnote reference"/>
    <w:basedOn w:val="DefaultParagraphFont"/>
    <w:uiPriority w:val="99"/>
    <w:semiHidden/>
    <w:unhideWhenUsed/>
    <w:rsid w:val="00431C32"/>
    <w:rPr>
      <w:vertAlign w:val="superscript"/>
    </w:rPr>
  </w:style>
  <w:style w:type="paragraph" w:styleId="NormalWeb">
    <w:name w:val="Normal (Web)"/>
    <w:basedOn w:val="Normal"/>
    <w:uiPriority w:val="99"/>
    <w:semiHidden/>
    <w:unhideWhenUsed/>
    <w:rsid w:val="00303E34"/>
    <w:pPr>
      <w:spacing w:before="100" w:beforeAutospacing="1" w:after="100" w:afterAutospacing="1"/>
    </w:pPr>
    <w:rPr>
      <w:rFonts w:ascii="Times New Roman" w:eastAsia="Times New Roman" w:hAnsi="Times New Roman"/>
      <w:lang w:val="da-DK" w:eastAsia="da-DK"/>
    </w:rPr>
  </w:style>
  <w:style w:type="paragraph" w:styleId="ListParagraph">
    <w:name w:val="List Paragraph"/>
    <w:basedOn w:val="Normal"/>
    <w:qFormat/>
    <w:rsid w:val="0062448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9989">
      <w:bodyDiv w:val="1"/>
      <w:marLeft w:val="0"/>
      <w:marRight w:val="0"/>
      <w:marTop w:val="0"/>
      <w:marBottom w:val="0"/>
      <w:divBdr>
        <w:top w:val="none" w:sz="0" w:space="0" w:color="auto"/>
        <w:left w:val="none" w:sz="0" w:space="0" w:color="auto"/>
        <w:bottom w:val="none" w:sz="0" w:space="0" w:color="auto"/>
        <w:right w:val="none" w:sz="0" w:space="0" w:color="auto"/>
      </w:divBdr>
    </w:div>
    <w:div w:id="475102789">
      <w:bodyDiv w:val="1"/>
      <w:marLeft w:val="0"/>
      <w:marRight w:val="0"/>
      <w:marTop w:val="0"/>
      <w:marBottom w:val="0"/>
      <w:divBdr>
        <w:top w:val="none" w:sz="0" w:space="0" w:color="auto"/>
        <w:left w:val="none" w:sz="0" w:space="0" w:color="auto"/>
        <w:bottom w:val="none" w:sz="0" w:space="0" w:color="auto"/>
        <w:right w:val="none" w:sz="0" w:space="0" w:color="auto"/>
      </w:divBdr>
    </w:div>
    <w:div w:id="532773151">
      <w:bodyDiv w:val="1"/>
      <w:marLeft w:val="0"/>
      <w:marRight w:val="0"/>
      <w:marTop w:val="0"/>
      <w:marBottom w:val="0"/>
      <w:divBdr>
        <w:top w:val="none" w:sz="0" w:space="0" w:color="auto"/>
        <w:left w:val="none" w:sz="0" w:space="0" w:color="auto"/>
        <w:bottom w:val="none" w:sz="0" w:space="0" w:color="auto"/>
        <w:right w:val="none" w:sz="0" w:space="0" w:color="auto"/>
      </w:divBdr>
    </w:div>
    <w:div w:id="614142271">
      <w:bodyDiv w:val="1"/>
      <w:marLeft w:val="0"/>
      <w:marRight w:val="0"/>
      <w:marTop w:val="0"/>
      <w:marBottom w:val="0"/>
      <w:divBdr>
        <w:top w:val="none" w:sz="0" w:space="0" w:color="auto"/>
        <w:left w:val="none" w:sz="0" w:space="0" w:color="auto"/>
        <w:bottom w:val="none" w:sz="0" w:space="0" w:color="auto"/>
        <w:right w:val="none" w:sz="0" w:space="0" w:color="auto"/>
      </w:divBdr>
    </w:div>
    <w:div w:id="15368931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DF18-509C-4C64-9BBE-6FD360CD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130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59</cp:revision>
  <cp:lastPrinted>2015-03-03T04:59:00Z</cp:lastPrinted>
  <dcterms:created xsi:type="dcterms:W3CDTF">2015-08-14T04:13:00Z</dcterms:created>
  <dcterms:modified xsi:type="dcterms:W3CDTF">2021-12-03T08:58:00Z</dcterms:modified>
</cp:coreProperties>
</file>